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7F1C4E" w14:textId="77777777" w:rsidR="00664171" w:rsidRDefault="00664171" w:rsidP="00186AD1">
      <w:pPr>
        <w:spacing w:line="480" w:lineRule="auto"/>
        <w:ind w:firstLine="720"/>
        <w:rPr>
          <w:rFonts w:ascii="Times" w:hAnsi="Times"/>
        </w:rPr>
      </w:pPr>
    </w:p>
    <w:p w14:paraId="376DC923" w14:textId="77777777" w:rsidR="00664171" w:rsidRDefault="00664171" w:rsidP="00186AD1">
      <w:pPr>
        <w:spacing w:line="480" w:lineRule="auto"/>
        <w:ind w:firstLine="720"/>
        <w:rPr>
          <w:rFonts w:ascii="Times" w:hAnsi="Times"/>
        </w:rPr>
      </w:pPr>
    </w:p>
    <w:p w14:paraId="09CA044F" w14:textId="77777777" w:rsidR="00EE0DA5" w:rsidRDefault="00EE0DA5" w:rsidP="00186AD1">
      <w:pPr>
        <w:spacing w:line="480" w:lineRule="auto"/>
        <w:ind w:firstLine="720"/>
        <w:rPr>
          <w:rFonts w:ascii="Times" w:hAnsi="Times"/>
        </w:rPr>
      </w:pPr>
    </w:p>
    <w:p w14:paraId="2613EDD8" w14:textId="77777777" w:rsidR="00EE0DA5" w:rsidRDefault="00EE0DA5" w:rsidP="00186AD1">
      <w:pPr>
        <w:spacing w:line="480" w:lineRule="auto"/>
        <w:ind w:firstLine="720"/>
        <w:rPr>
          <w:rFonts w:ascii="Times" w:hAnsi="Times"/>
        </w:rPr>
      </w:pPr>
    </w:p>
    <w:p w14:paraId="65983236" w14:textId="77777777" w:rsidR="00664171" w:rsidRDefault="00664171" w:rsidP="00186AD1">
      <w:pPr>
        <w:spacing w:line="480" w:lineRule="auto"/>
        <w:ind w:firstLine="720"/>
        <w:rPr>
          <w:rFonts w:ascii="Times" w:hAnsi="Times"/>
        </w:rPr>
      </w:pPr>
    </w:p>
    <w:p w14:paraId="1ACB2B0B" w14:textId="77777777" w:rsidR="00664171" w:rsidRDefault="00664171" w:rsidP="00EE0DA5">
      <w:pPr>
        <w:ind w:firstLine="720"/>
        <w:rPr>
          <w:rFonts w:ascii="Times" w:hAnsi="Times"/>
        </w:rPr>
      </w:pPr>
    </w:p>
    <w:p w14:paraId="7F3F0E46" w14:textId="77777777" w:rsidR="00664171" w:rsidRDefault="00664171" w:rsidP="00EE0DA5">
      <w:pPr>
        <w:ind w:firstLine="720"/>
        <w:rPr>
          <w:rFonts w:ascii="Times" w:hAnsi="Times"/>
        </w:rPr>
      </w:pPr>
    </w:p>
    <w:p w14:paraId="311385FF" w14:textId="77777777" w:rsidR="00664171" w:rsidRDefault="00664171" w:rsidP="00EE0DA5">
      <w:pPr>
        <w:ind w:firstLine="720"/>
        <w:jc w:val="center"/>
        <w:rPr>
          <w:rFonts w:ascii="Times" w:hAnsi="Times"/>
        </w:rPr>
      </w:pPr>
      <w:r>
        <w:rPr>
          <w:rFonts w:ascii="Times" w:hAnsi="Times"/>
        </w:rPr>
        <w:t xml:space="preserve">HISTORICAL INQUIRY: </w:t>
      </w:r>
    </w:p>
    <w:p w14:paraId="55085722" w14:textId="77777777" w:rsidR="00664171" w:rsidRDefault="00664171" w:rsidP="00EE0DA5">
      <w:pPr>
        <w:ind w:firstLine="720"/>
        <w:jc w:val="center"/>
        <w:rPr>
          <w:rFonts w:ascii="Times" w:hAnsi="Times"/>
        </w:rPr>
      </w:pPr>
      <w:r>
        <w:rPr>
          <w:rFonts w:ascii="Times" w:hAnsi="Times"/>
        </w:rPr>
        <w:t>ADVERTISING’S EFFECTS ON WESTERN MIGRATION IN 1867 TO 1918</w:t>
      </w:r>
    </w:p>
    <w:p w14:paraId="3C03A8D7" w14:textId="77777777" w:rsidR="00664171" w:rsidRDefault="00664171" w:rsidP="00EE0DA5">
      <w:pPr>
        <w:ind w:firstLine="720"/>
        <w:jc w:val="center"/>
        <w:rPr>
          <w:rFonts w:ascii="Times" w:hAnsi="Times"/>
        </w:rPr>
      </w:pPr>
    </w:p>
    <w:p w14:paraId="737112C0" w14:textId="77777777" w:rsidR="00664171" w:rsidRDefault="00664171" w:rsidP="00EE0DA5">
      <w:pPr>
        <w:ind w:firstLine="720"/>
        <w:jc w:val="center"/>
        <w:rPr>
          <w:rFonts w:ascii="Times" w:hAnsi="Times"/>
        </w:rPr>
      </w:pPr>
    </w:p>
    <w:p w14:paraId="53E93700" w14:textId="77777777" w:rsidR="00EE0DA5" w:rsidRDefault="00EE0DA5" w:rsidP="00EE0DA5">
      <w:pPr>
        <w:ind w:firstLine="720"/>
        <w:jc w:val="center"/>
        <w:rPr>
          <w:rFonts w:ascii="Times" w:hAnsi="Times"/>
        </w:rPr>
      </w:pPr>
    </w:p>
    <w:p w14:paraId="34EFE087" w14:textId="77777777" w:rsidR="00EE0DA5" w:rsidRDefault="00EE0DA5" w:rsidP="00EE0DA5">
      <w:pPr>
        <w:ind w:firstLine="720"/>
        <w:jc w:val="center"/>
        <w:rPr>
          <w:rFonts w:ascii="Times" w:hAnsi="Times"/>
        </w:rPr>
      </w:pPr>
    </w:p>
    <w:p w14:paraId="7185799A" w14:textId="77777777" w:rsidR="00EE0DA5" w:rsidRDefault="00EE0DA5" w:rsidP="00EE0DA5">
      <w:pPr>
        <w:ind w:firstLine="720"/>
        <w:jc w:val="center"/>
        <w:rPr>
          <w:rFonts w:ascii="Times" w:hAnsi="Times"/>
        </w:rPr>
      </w:pPr>
    </w:p>
    <w:p w14:paraId="2896EBA1" w14:textId="77777777" w:rsidR="00EE0DA5" w:rsidRDefault="00EE0DA5" w:rsidP="00EE0DA5">
      <w:pPr>
        <w:ind w:firstLine="720"/>
        <w:jc w:val="center"/>
        <w:rPr>
          <w:rFonts w:ascii="Times" w:hAnsi="Times"/>
        </w:rPr>
      </w:pPr>
    </w:p>
    <w:p w14:paraId="40DA3B82" w14:textId="77777777" w:rsidR="00EE0DA5" w:rsidRDefault="00EE0DA5" w:rsidP="00EE0DA5">
      <w:pPr>
        <w:ind w:firstLine="720"/>
        <w:jc w:val="center"/>
        <w:rPr>
          <w:rFonts w:ascii="Times" w:hAnsi="Times"/>
        </w:rPr>
      </w:pPr>
    </w:p>
    <w:p w14:paraId="0F29B0AA" w14:textId="77777777" w:rsidR="00EE0DA5" w:rsidRDefault="00EE0DA5" w:rsidP="00EE0DA5">
      <w:pPr>
        <w:ind w:firstLine="720"/>
        <w:jc w:val="center"/>
        <w:rPr>
          <w:rFonts w:ascii="Times" w:hAnsi="Times"/>
        </w:rPr>
      </w:pPr>
    </w:p>
    <w:p w14:paraId="4D6B1358" w14:textId="77777777" w:rsidR="00EE0DA5" w:rsidRDefault="00EE0DA5" w:rsidP="00EE0DA5">
      <w:pPr>
        <w:ind w:firstLine="720"/>
        <w:jc w:val="center"/>
        <w:rPr>
          <w:rFonts w:ascii="Times" w:hAnsi="Times"/>
        </w:rPr>
      </w:pPr>
    </w:p>
    <w:p w14:paraId="1FD1E98B" w14:textId="77777777" w:rsidR="00EE0DA5" w:rsidRDefault="00EE0DA5" w:rsidP="00EE0DA5">
      <w:pPr>
        <w:ind w:firstLine="720"/>
        <w:jc w:val="center"/>
        <w:rPr>
          <w:rFonts w:ascii="Times" w:hAnsi="Times"/>
        </w:rPr>
      </w:pPr>
    </w:p>
    <w:p w14:paraId="52F9336A" w14:textId="77777777" w:rsidR="00EE0DA5" w:rsidRDefault="00EE0DA5" w:rsidP="00EE0DA5">
      <w:pPr>
        <w:ind w:firstLine="720"/>
        <w:jc w:val="center"/>
        <w:rPr>
          <w:rFonts w:ascii="Times" w:hAnsi="Times"/>
        </w:rPr>
      </w:pPr>
    </w:p>
    <w:p w14:paraId="3D365302" w14:textId="77777777" w:rsidR="00EE0DA5" w:rsidRDefault="00EE0DA5" w:rsidP="00EE0DA5">
      <w:pPr>
        <w:ind w:firstLine="720"/>
        <w:jc w:val="center"/>
        <w:rPr>
          <w:rFonts w:ascii="Times" w:hAnsi="Times"/>
        </w:rPr>
      </w:pPr>
    </w:p>
    <w:p w14:paraId="681B43F9" w14:textId="77777777" w:rsidR="00664171" w:rsidRDefault="00664171" w:rsidP="00EE0DA5">
      <w:pPr>
        <w:ind w:firstLine="720"/>
        <w:jc w:val="center"/>
        <w:rPr>
          <w:rFonts w:ascii="Times" w:hAnsi="Times"/>
        </w:rPr>
      </w:pPr>
    </w:p>
    <w:p w14:paraId="790B95E6" w14:textId="77777777" w:rsidR="00664171" w:rsidRDefault="00664171" w:rsidP="00EE0DA5">
      <w:pPr>
        <w:ind w:firstLine="720"/>
        <w:jc w:val="center"/>
        <w:rPr>
          <w:rFonts w:ascii="Times" w:hAnsi="Times"/>
        </w:rPr>
      </w:pPr>
      <w:r>
        <w:rPr>
          <w:rFonts w:ascii="Times" w:hAnsi="Times"/>
        </w:rPr>
        <w:t>Alexandra Goforth</w:t>
      </w:r>
    </w:p>
    <w:p w14:paraId="4C828EB7" w14:textId="77777777" w:rsidR="00EE0DA5" w:rsidRDefault="00664171" w:rsidP="00EE0DA5">
      <w:pPr>
        <w:ind w:firstLine="720"/>
        <w:jc w:val="center"/>
        <w:rPr>
          <w:rFonts w:ascii="Times" w:hAnsi="Times"/>
        </w:rPr>
      </w:pPr>
      <w:r>
        <w:rPr>
          <w:rFonts w:ascii="Times" w:hAnsi="Times"/>
        </w:rPr>
        <w:t>ECI 435</w:t>
      </w:r>
      <w:r w:rsidR="00EE0DA5">
        <w:rPr>
          <w:rFonts w:ascii="Times" w:hAnsi="Times"/>
        </w:rPr>
        <w:t>:</w:t>
      </w:r>
    </w:p>
    <w:p w14:paraId="47A9ED8E" w14:textId="77777777" w:rsidR="00664171" w:rsidRDefault="00EE0DA5" w:rsidP="00EE0DA5">
      <w:pPr>
        <w:ind w:firstLine="720"/>
        <w:jc w:val="center"/>
        <w:rPr>
          <w:rFonts w:ascii="Times" w:hAnsi="Times"/>
        </w:rPr>
      </w:pPr>
      <w:r>
        <w:rPr>
          <w:rFonts w:ascii="Times" w:hAnsi="Times"/>
        </w:rPr>
        <w:t xml:space="preserve"> Methods and Materials for Teaching Social Studies in the Middle Grades</w:t>
      </w:r>
    </w:p>
    <w:p w14:paraId="5D0B29B7" w14:textId="77777777" w:rsidR="00EE0DA5" w:rsidRDefault="00EE0DA5" w:rsidP="00EE0DA5">
      <w:pPr>
        <w:ind w:firstLine="720"/>
        <w:jc w:val="center"/>
        <w:rPr>
          <w:rFonts w:ascii="Times" w:hAnsi="Times"/>
        </w:rPr>
      </w:pPr>
      <w:r>
        <w:rPr>
          <w:rFonts w:ascii="Times" w:hAnsi="Times"/>
        </w:rPr>
        <w:t>October 4, 2012</w:t>
      </w:r>
    </w:p>
    <w:p w14:paraId="104C361D" w14:textId="77777777" w:rsidR="00664171" w:rsidRDefault="00664171" w:rsidP="00664171">
      <w:pPr>
        <w:spacing w:line="480" w:lineRule="auto"/>
        <w:ind w:firstLine="720"/>
        <w:jc w:val="center"/>
        <w:rPr>
          <w:rFonts w:ascii="Times" w:hAnsi="Times"/>
        </w:rPr>
      </w:pPr>
    </w:p>
    <w:p w14:paraId="56C4A7D6" w14:textId="77777777" w:rsidR="00664171" w:rsidRDefault="00664171" w:rsidP="00664171">
      <w:pPr>
        <w:spacing w:line="480" w:lineRule="auto"/>
        <w:ind w:firstLine="720"/>
        <w:jc w:val="center"/>
        <w:rPr>
          <w:rFonts w:ascii="Times" w:hAnsi="Times"/>
        </w:rPr>
      </w:pPr>
    </w:p>
    <w:p w14:paraId="5167AA83" w14:textId="77777777" w:rsidR="00664171" w:rsidRDefault="00664171" w:rsidP="00664171">
      <w:pPr>
        <w:spacing w:line="480" w:lineRule="auto"/>
        <w:ind w:firstLine="720"/>
        <w:jc w:val="center"/>
        <w:rPr>
          <w:rFonts w:ascii="Times" w:hAnsi="Times"/>
        </w:rPr>
      </w:pPr>
    </w:p>
    <w:p w14:paraId="11054167" w14:textId="77777777" w:rsidR="00664171" w:rsidRDefault="00664171" w:rsidP="00186AD1">
      <w:pPr>
        <w:spacing w:line="480" w:lineRule="auto"/>
        <w:ind w:firstLine="720"/>
        <w:rPr>
          <w:rFonts w:ascii="Times" w:hAnsi="Times"/>
        </w:rPr>
      </w:pPr>
    </w:p>
    <w:p w14:paraId="11AACFC8" w14:textId="77777777" w:rsidR="00664171" w:rsidRDefault="00664171" w:rsidP="00186AD1">
      <w:pPr>
        <w:spacing w:line="480" w:lineRule="auto"/>
        <w:ind w:firstLine="720"/>
        <w:rPr>
          <w:rFonts w:ascii="Times" w:hAnsi="Times"/>
        </w:rPr>
      </w:pPr>
    </w:p>
    <w:p w14:paraId="60F1EA72" w14:textId="77777777" w:rsidR="00664171" w:rsidRDefault="00664171" w:rsidP="00186AD1">
      <w:pPr>
        <w:spacing w:line="480" w:lineRule="auto"/>
        <w:ind w:firstLine="720"/>
        <w:rPr>
          <w:rFonts w:ascii="Times" w:hAnsi="Times"/>
        </w:rPr>
      </w:pPr>
    </w:p>
    <w:p w14:paraId="3BBBF97F" w14:textId="77777777" w:rsidR="00664171" w:rsidRDefault="00664171" w:rsidP="00186AD1">
      <w:pPr>
        <w:spacing w:line="480" w:lineRule="auto"/>
        <w:ind w:firstLine="720"/>
        <w:rPr>
          <w:rFonts w:ascii="Times" w:hAnsi="Times"/>
        </w:rPr>
      </w:pPr>
    </w:p>
    <w:p w14:paraId="24B1302D" w14:textId="77777777" w:rsidR="00664171" w:rsidRDefault="00664171" w:rsidP="009C11EC">
      <w:pPr>
        <w:spacing w:line="480" w:lineRule="auto"/>
        <w:rPr>
          <w:rFonts w:ascii="Times" w:hAnsi="Times"/>
        </w:rPr>
      </w:pPr>
    </w:p>
    <w:p w14:paraId="26915286" w14:textId="3044383E" w:rsidR="000055FD" w:rsidRPr="002E04EE" w:rsidRDefault="000055FD" w:rsidP="000055FD">
      <w:pPr>
        <w:spacing w:line="480" w:lineRule="auto"/>
        <w:ind w:firstLine="720"/>
      </w:pPr>
      <w:r>
        <w:lastRenderedPageBreak/>
        <w:t>The United States of American spans from the Atlantic Ocean to the Pacific Ocean.  The European settlers landed on the Atlantic coast during the 15</w:t>
      </w:r>
      <w:r w:rsidRPr="00CE771D">
        <w:rPr>
          <w:vertAlign w:val="superscript"/>
        </w:rPr>
        <w:t>th</w:t>
      </w:r>
      <w:r>
        <w:t xml:space="preserve"> century and began expanding their territory. Today, the United States of America consists of </w:t>
      </w:r>
      <w:r w:rsidRPr="00CE771D">
        <w:rPr>
          <w:rFonts w:cs="Georgia"/>
        </w:rPr>
        <w:t>3,536,274 square miles</w:t>
      </w:r>
      <w:r>
        <w:rPr>
          <w:rFonts w:cs="Georgia"/>
        </w:rPr>
        <w:t>.</w:t>
      </w:r>
      <w:r w:rsidR="003319BB">
        <w:rPr>
          <w:rStyle w:val="FootnoteReference"/>
          <w:rFonts w:cs="Georgia"/>
        </w:rPr>
        <w:footnoteReference w:id="1"/>
      </w:r>
      <w:r>
        <w:rPr>
          <w:rFonts w:cs="Georgia"/>
        </w:rPr>
        <w:t xml:space="preserve">  Settlers first began expanding to the north and the south. As settlers began looking for more opportunities, they began to move westward.   The frontier expanded as people settled further west. People moved westward in hopes of finding new land, a better life, and gold. There were many risks associated with moving to the west. There were many challenges when deciding to move west, such as, the fear of losing money, not surviving the journey, and the other unknowns. Despite these fears, people continued to move westward, primarily during the gold rush. Even after the gold rush people continued to move and pop</w:t>
      </w:r>
      <w:r w:rsidRPr="00EC7F95">
        <w:rPr>
          <w:rFonts w:cs="Georgia"/>
        </w:rPr>
        <w:t xml:space="preserve">ulate the west coast. </w:t>
      </w:r>
      <w:r>
        <w:rPr>
          <w:rFonts w:cs="Georgia"/>
        </w:rPr>
        <w:t xml:space="preserve">Without modern day resources, information about the west came from word of mouth, newspapers, and advertisements. </w:t>
      </w:r>
      <w:r w:rsidRPr="00EC7F95">
        <w:rPr>
          <w:rFonts w:cs="Georgia"/>
        </w:rPr>
        <w:t xml:space="preserve">The inquiry question asks: </w:t>
      </w:r>
      <w:r w:rsidRPr="00EC7F95">
        <w:rPr>
          <w:rFonts w:cs="Arial"/>
        </w:rPr>
        <w:t>In what ways did advertisements try to persuade people to move to th</w:t>
      </w:r>
      <w:r>
        <w:rPr>
          <w:rFonts w:cs="Arial"/>
        </w:rPr>
        <w:t>e west coast from 1867 to</w:t>
      </w:r>
      <w:r w:rsidRPr="00EC7F95">
        <w:rPr>
          <w:rFonts w:cs="Arial"/>
        </w:rPr>
        <w:t xml:space="preserve"> 1918?</w:t>
      </w:r>
      <w:r>
        <w:rPr>
          <w:rFonts w:cs="Arial"/>
        </w:rPr>
        <w:t xml:space="preserve"> The advertising industry has a long history of using images and descriptive text to persuade consumers. Advertisements create positive images in the consumer’s mind, which causes them to want whatever is being sold. This same concept was used to encourage westward population. This inquiry looks at several methods of advertising in order to uncover the motivational techniques used to promote the American west coast from 1867 to 1918. </w:t>
      </w:r>
    </w:p>
    <w:p w14:paraId="3017B200" w14:textId="77777777" w:rsidR="000055FD" w:rsidRDefault="000055FD" w:rsidP="000055FD">
      <w:pPr>
        <w:rPr>
          <w:b/>
          <w:u w:val="single"/>
        </w:rPr>
      </w:pPr>
      <w:r>
        <w:rPr>
          <w:b/>
          <w:u w:val="single"/>
        </w:rPr>
        <w:t>Historical Context:</w:t>
      </w:r>
    </w:p>
    <w:p w14:paraId="1814833E" w14:textId="77777777" w:rsidR="000055FD" w:rsidRDefault="000055FD" w:rsidP="000055FD">
      <w:pPr>
        <w:spacing w:line="480" w:lineRule="auto"/>
      </w:pPr>
    </w:p>
    <w:p w14:paraId="65FBA1CF" w14:textId="395C3DDA" w:rsidR="000055FD" w:rsidRDefault="000055FD" w:rsidP="000055FD">
      <w:pPr>
        <w:spacing w:line="480" w:lineRule="auto"/>
        <w:ind w:firstLine="720"/>
      </w:pPr>
      <w:r>
        <w:t xml:space="preserve">During the gold rush, the population in California and along the pacific coast boomed. Many were intrigued by the possibility of becoming instantly wealthy.  A lot of people congregated to the pacific from 1848 to 1855. Many of these new residents never found the gold they were seeking and returned home. After the gold rush, the population growth in the west began to dwindle quickly. This area was no longer considered America’s outpost. Most of the land had been explored, claimed, and populated. The majority of residents living in the west turned to ranching as their source of income. At this time, the main issue facing the people in the west was the lack of transportation. They were cut off from the rest of the country. Transporting people and supplies to remote areas in and out of the pacific coast provided numerous challenges. The lack of transportation was one of the main reasons for the slow population growth during this time.  </w:t>
      </w:r>
    </w:p>
    <w:p w14:paraId="017B7C90" w14:textId="6AD4F58D" w:rsidR="000055FD" w:rsidRPr="000E1385" w:rsidRDefault="000055FD" w:rsidP="000055FD">
      <w:pPr>
        <w:spacing w:line="480" w:lineRule="auto"/>
      </w:pPr>
      <w:r>
        <w:tab/>
        <w:t xml:space="preserve">The Central Pacific train line was completed in 1869. This </w:t>
      </w:r>
      <w:r w:rsidRPr="00EE01F0">
        <w:t xml:space="preserve">transcontinental </w:t>
      </w:r>
      <w:r>
        <w:t>line connected the east to the west. This form of transportation allowed for the west coast to expand its economy and population. Agriculture began to grow with the ability to export the goods</w:t>
      </w:r>
      <w:r w:rsidR="00BD5E5E">
        <w:t>, mainly citrus fruits,</w:t>
      </w:r>
      <w:r>
        <w:t xml:space="preserve"> to other parts of the country.  As more extensions of the railroad began to spread along the coast, more people moved and visited the west. Tourism grew exponentially. People came from all over the country to see the redwoods of the Sequoia forest, the waterfalls, cliffs, and valleys. The west coast soon became known for its beautiful natural resources. Resorts and hotels began showing up all over the west coast, especially close to railroads. Because of the intriguing advertisements shown, many people came to see what the west coast had to offer them. Conservation movements lead to the founding of Yosemite National Park in 1890. The conservation movement</w:t>
      </w:r>
      <w:r w:rsidR="00BD5E5E">
        <w:t>’</w:t>
      </w:r>
      <w:r>
        <w:t xml:space="preserve">s goal was to preserve the </w:t>
      </w:r>
      <w:r w:rsidR="00BD5E5E">
        <w:t>natural</w:t>
      </w:r>
      <w:r>
        <w:t xml:space="preserve"> resources that the tourist loved so much. </w:t>
      </w:r>
    </w:p>
    <w:p w14:paraId="7966452D" w14:textId="77777777" w:rsidR="000055FD" w:rsidRDefault="000055FD" w:rsidP="000055FD">
      <w:pPr>
        <w:rPr>
          <w:b/>
          <w:u w:val="single"/>
        </w:rPr>
      </w:pPr>
      <w:r>
        <w:rPr>
          <w:b/>
          <w:u w:val="single"/>
        </w:rPr>
        <w:t>Analysis</w:t>
      </w:r>
    </w:p>
    <w:p w14:paraId="6378B746" w14:textId="77777777" w:rsidR="000055FD" w:rsidRDefault="000055FD" w:rsidP="000055FD">
      <w:pPr>
        <w:spacing w:line="480" w:lineRule="auto"/>
        <w:ind w:firstLine="360"/>
      </w:pPr>
    </w:p>
    <w:p w14:paraId="291BDB69" w14:textId="57C46059" w:rsidR="000055FD" w:rsidRPr="00D231AF" w:rsidRDefault="000055FD" w:rsidP="000055FD">
      <w:pPr>
        <w:spacing w:line="480" w:lineRule="auto"/>
        <w:ind w:firstLine="360"/>
        <w:rPr>
          <w:b/>
          <w:u w:val="single"/>
        </w:rPr>
      </w:pPr>
      <w:r>
        <w:t xml:space="preserve">Five advertisements were studied in order to answer the inquiry question. These advertisements are selling various products </w:t>
      </w:r>
      <w:r w:rsidR="003319BB">
        <w:t xml:space="preserve">or services </w:t>
      </w:r>
      <w:r>
        <w:t xml:space="preserve">from different companies located on the west coast at the turn of the century. They cover beverages, nature preservations, tourism, resorts, and investments. Although these products range in topic, they still follow similar themes. </w:t>
      </w:r>
    </w:p>
    <w:p w14:paraId="2CBD22F6" w14:textId="3ED7FB39" w:rsidR="000055FD" w:rsidRDefault="000055FD" w:rsidP="000055FD">
      <w:pPr>
        <w:spacing w:line="480" w:lineRule="auto"/>
        <w:ind w:firstLine="360"/>
      </w:pPr>
      <w:r>
        <w:t xml:space="preserve">The first advertisement that was studied was for Rainier beer. The Seattle Brewing &amp; Malting Company published this advertisement in 1907. The purpose was to convince the consumer that beer made in Seattle was superior to all other beers.  One large image dominated the advertisement; which shows a picture of children in an open field using a Rainier beer bottle as maypole. The children are smiling and playing, as a motherly figure watches them and serves more beer. The text on the page says “ Pure Air, Pure Food, Pure Drink are essential to healthy growth. For Pure Drink get Rainier Pale BEER”. </w:t>
      </w:r>
      <w:r w:rsidR="003319BB">
        <w:rPr>
          <w:rStyle w:val="FootnoteReference"/>
        </w:rPr>
        <w:footnoteReference w:id="2"/>
      </w:r>
      <w:r>
        <w:t xml:space="preserve">This is suggesting that purity is the key to health. Their product is pure because it comes from Seattle, where the air is pure. Using the open field as a backdrop allows the product to seem more natural and reinforces the idea of purity. Using children in their advertisement implies that their product is wholesome. </w:t>
      </w:r>
    </w:p>
    <w:p w14:paraId="6EF30CB5" w14:textId="0BF2D259" w:rsidR="000055FD" w:rsidRDefault="003319BB" w:rsidP="000055FD">
      <w:pPr>
        <w:spacing w:line="480" w:lineRule="auto"/>
        <w:ind w:firstLine="360"/>
      </w:pPr>
      <w:r>
        <w:t>This ad</w:t>
      </w:r>
      <w:r w:rsidR="000055FD">
        <w:t xml:space="preserve"> not only shows the quality of the product but it also sells the idea of healthier living in the west coast. The name of the brewing city is predominately at the bottom of the advertisement, leading the consumer to believe that the purity of the product it is referring to comes from Seattle. Images of children happy and playing leave the consumer with the idea that people living in the west are happy. The advertisement leads the consumer to believe that they will have a healthier lifestyle, which is portrayed in the picture. The repetition of the word “pure” is suggesting that the west is cleaner.</w:t>
      </w:r>
      <w:r w:rsidR="00DB6CEB" w:rsidRPr="00DB6CEB">
        <w:rPr>
          <w:rStyle w:val="FootnoteReference"/>
        </w:rPr>
        <w:t xml:space="preserve"> </w:t>
      </w:r>
      <w:r w:rsidR="00DB6CEB">
        <w:rPr>
          <w:rStyle w:val="FootnoteReference"/>
        </w:rPr>
        <w:footnoteReference w:id="3"/>
      </w:r>
      <w:r w:rsidR="000055FD">
        <w:t xml:space="preserve"> It can be inferred that this is due to the natural resources that are displayed in the background images.  A clean field and many trees give the viewer a sense that this land is untouched and therefore purer. </w:t>
      </w:r>
    </w:p>
    <w:p w14:paraId="7D3B77AF" w14:textId="03F9014F" w:rsidR="000055FD" w:rsidRDefault="000055FD" w:rsidP="000055FD">
      <w:pPr>
        <w:spacing w:line="480" w:lineRule="auto"/>
        <w:ind w:firstLine="360"/>
      </w:pPr>
      <w:r>
        <w:t xml:space="preserve">The </w:t>
      </w:r>
      <w:proofErr w:type="gramStart"/>
      <w:r>
        <w:t>next advertisement was produced in 1909 by the Natatorium at Luna Park</w:t>
      </w:r>
      <w:proofErr w:type="gramEnd"/>
      <w:r>
        <w:t>. This was trying</w:t>
      </w:r>
      <w:r w:rsidR="00200A2F">
        <w:t xml:space="preserve"> to attract tourist to the park,</w:t>
      </w:r>
      <w:r>
        <w:t xml:space="preserve"> especially the natatorium within the park. The advertisement depicts a young woman, who is dressed in a modest bathing suit, at the water. She has her head held high, suggesting that she is of a higher class. This image is showing the consumer that the people who visit the park are sophisticated and modest. The woman in the image is beautiful and healthy. This is for the masses; men will want to see women like her and women will want to be like her. The ad is implying that when you go for a swim in the natatorium you will become like her. The text says “Whether the day be warm or cold. It doesn’t matter, for young or old can take a warm salt-water swim, which keeps them healthy and in good trim, at that bathing pavilion (above the mark), The Natatorium, Luna Park.”</w:t>
      </w:r>
      <w:r w:rsidR="00200A2F">
        <w:t xml:space="preserve"> </w:t>
      </w:r>
      <w:r w:rsidR="00200A2F">
        <w:rPr>
          <w:rStyle w:val="FootnoteReference"/>
        </w:rPr>
        <w:footnoteReference w:id="4"/>
      </w:r>
      <w:r w:rsidR="00200A2F">
        <w:t xml:space="preserve"> </w:t>
      </w:r>
      <w:r>
        <w:t xml:space="preserve">This catching poem is telling the consumer that the park is for everyone who wants to be healthy and in good shape. This advertisement is drawing on the desire for a healthy lifestyle. Consumers are encouraged to visit and become a better version of </w:t>
      </w:r>
      <w:proofErr w:type="gramStart"/>
      <w:r>
        <w:t>themselves</w:t>
      </w:r>
      <w:proofErr w:type="gramEnd"/>
      <w:r>
        <w:t xml:space="preserve">. </w:t>
      </w:r>
    </w:p>
    <w:p w14:paraId="6D6B5F32" w14:textId="77777777" w:rsidR="000055FD" w:rsidRDefault="000055FD" w:rsidP="000055FD">
      <w:pPr>
        <w:spacing w:line="480" w:lineRule="auto"/>
        <w:ind w:firstLine="360"/>
      </w:pPr>
      <w:r>
        <w:t xml:space="preserve">This advertisement continues to expand on the idea of healthier living in the west coast. They are promoting a healthier and more beautiful lifestyle. This is achieved by visiting this park. The picture shows that people are more relaxed and healthier after they visit Luna Park. This is not just advertising the park, but also the location itself. It is suggesting that the west is a place of sophistication, health, and beauty. It is an ideal place to live and visit. Consumers reading this advertisement are lead to believe that the west is a better place to live or visit. </w:t>
      </w:r>
    </w:p>
    <w:p w14:paraId="792E1FBA" w14:textId="77777777" w:rsidR="009E7315" w:rsidRDefault="000055FD" w:rsidP="000055FD">
      <w:pPr>
        <w:spacing w:line="480" w:lineRule="auto"/>
        <w:ind w:firstLine="360"/>
      </w:pPr>
      <w:r>
        <w:t xml:space="preserve">In 1914, an advertisement for </w:t>
      </w:r>
      <w:proofErr w:type="spellStart"/>
      <w:r>
        <w:t>DeLape</w:t>
      </w:r>
      <w:proofErr w:type="spellEnd"/>
      <w:r>
        <w:t xml:space="preserve"> Tours Company was put into circulation. The people targeted for this advertisement </w:t>
      </w:r>
      <w:r w:rsidR="00200A2F">
        <w:t>were</w:t>
      </w:r>
      <w:r>
        <w:t xml:space="preserve"> the tourist</w:t>
      </w:r>
      <w:r w:rsidR="009E7315">
        <w:t>s</w:t>
      </w:r>
      <w:r>
        <w:t xml:space="preserve"> coming to visit the west. An image is shown of wealthy men and women riding in a luxurious vehicle in front of a grand outdoor staircase. The image itself gives the viewer a feeling of refinement. This touring company is selling the idea of high class Seattle. It is their aim to show the tourist the best parts of Seattle. The text on this advertisement reinforces this idea by saying, </w:t>
      </w:r>
    </w:p>
    <w:p w14:paraId="2B3C0C44" w14:textId="77777777" w:rsidR="009E7315" w:rsidRDefault="009E7315" w:rsidP="009E7315">
      <w:pPr>
        <w:ind w:left="720" w:right="720"/>
      </w:pPr>
    </w:p>
    <w:p w14:paraId="39AF5D67" w14:textId="77777777" w:rsidR="009E7315" w:rsidRDefault="009E7315" w:rsidP="009E7315">
      <w:pPr>
        <w:ind w:left="720" w:right="720"/>
      </w:pPr>
    </w:p>
    <w:p w14:paraId="5E9587E6" w14:textId="66A9123E" w:rsidR="009E7315" w:rsidRDefault="000055FD" w:rsidP="009E7315">
      <w:pPr>
        <w:ind w:left="720" w:right="720"/>
      </w:pPr>
      <w:proofErr w:type="spellStart"/>
      <w:r>
        <w:t>DeLape</w:t>
      </w:r>
      <w:proofErr w:type="spellEnd"/>
      <w:r>
        <w:t xml:space="preserve"> Tours Co. Announces The Opening of 1914 Tourism Season ‘SEEING SEATTLE’. A twenty-five mile, two hour ride that is unequalled by any city on the American continent. Shows the exclusive residence section of Capitol Hill, Mt Baker Park and the First Hill. Traverses the entire length of the INTERLAKEN-WASHINGTON BOULEVARD. Shows the Lake Washington </w:t>
      </w:r>
      <w:r w:rsidR="009E7315">
        <w:t>Canal.</w:t>
      </w:r>
      <w:r w:rsidR="009E7315">
        <w:rPr>
          <w:rStyle w:val="FootnoteReference"/>
        </w:rPr>
        <w:footnoteReference w:id="5"/>
      </w:r>
    </w:p>
    <w:p w14:paraId="3A758D54" w14:textId="77777777" w:rsidR="009E7315" w:rsidRDefault="009E7315" w:rsidP="009E7315">
      <w:pPr>
        <w:ind w:left="720" w:right="720"/>
      </w:pPr>
    </w:p>
    <w:p w14:paraId="4B2FED49" w14:textId="30F3E7BA" w:rsidR="000055FD" w:rsidRDefault="000055FD" w:rsidP="000055FD">
      <w:pPr>
        <w:spacing w:line="480" w:lineRule="auto"/>
        <w:ind w:firstLine="360"/>
      </w:pPr>
      <w:proofErr w:type="spellStart"/>
      <w:r>
        <w:t>DeLape</w:t>
      </w:r>
      <w:proofErr w:type="spellEnd"/>
      <w:r>
        <w:t xml:space="preserve"> Tours is using this idea of excellence to persuade consumers to visit Seattle and take their tour. They accomplish this with their choice of words. The terms “unequalled” and “exclusive” creates a high expectation of Seattle.</w:t>
      </w:r>
      <w:r w:rsidR="00DB6CEB" w:rsidRPr="00DB6CEB">
        <w:rPr>
          <w:rStyle w:val="FootnoteReference"/>
        </w:rPr>
        <w:t xml:space="preserve"> </w:t>
      </w:r>
      <w:r w:rsidR="00DB6CEB">
        <w:rPr>
          <w:rStyle w:val="FootnoteReference"/>
        </w:rPr>
        <w:footnoteReference w:id="6"/>
      </w:r>
      <w:r>
        <w:t xml:space="preserve"> This ad causes tourist to want to visit and see all the amazing sights. </w:t>
      </w:r>
    </w:p>
    <w:p w14:paraId="08AEE78F" w14:textId="777EAED4" w:rsidR="000055FD" w:rsidRPr="00A64D4F" w:rsidRDefault="000055FD" w:rsidP="000055FD">
      <w:pPr>
        <w:spacing w:line="480" w:lineRule="auto"/>
        <w:ind w:firstLine="360"/>
        <w:rPr>
          <w:b/>
          <w:u w:val="single"/>
        </w:rPr>
      </w:pPr>
      <w:r>
        <w:t xml:space="preserve">Beyond the surface, this advertisement is for more than a tour. This tour is to help promote Seattle itself. It displays elegance, sophistication, and luxury in its images and text. This advertisement is suggesting that Seattle is a place of beauty and refinement. They are selling the idea that Seattle is the best place to be. </w:t>
      </w:r>
      <w:proofErr w:type="spellStart"/>
      <w:r>
        <w:t>DeLape</w:t>
      </w:r>
      <w:proofErr w:type="spellEnd"/>
      <w:r>
        <w:t xml:space="preserve"> Tours wants the consumer to put Seattle in high regards and they are elevating Seattle’s status to convince more people to visit. The Company will have more business if tourism in Seattle is high. The advertisement needs to cover both the touring company and the city to gain maximum profits. By saying that Seattle is “unequalled by any city on the American continent” it is inferring that this is the place to be.</w:t>
      </w:r>
      <w:r w:rsidR="00DB6B55" w:rsidRPr="00DB6B55">
        <w:rPr>
          <w:rStyle w:val="FootnoteReference"/>
        </w:rPr>
        <w:t xml:space="preserve"> </w:t>
      </w:r>
      <w:r w:rsidR="00DB6B55">
        <w:rPr>
          <w:rStyle w:val="FootnoteReference"/>
        </w:rPr>
        <w:footnoteReference w:id="7"/>
      </w:r>
      <w:r>
        <w:t xml:space="preserve"> They are implying that Seattle is better than any other city in the country. Seattle will intrigue the people viewing the advertisement and tempt them to visit.</w:t>
      </w:r>
    </w:p>
    <w:p w14:paraId="38F60ADA" w14:textId="5205EAE2" w:rsidR="000055FD" w:rsidRDefault="000055FD" w:rsidP="000055FD">
      <w:pPr>
        <w:spacing w:line="480" w:lineRule="auto"/>
        <w:ind w:firstLine="360"/>
      </w:pPr>
      <w:r>
        <w:t>Green River Hot Springs Hotel and Sanitarium published an advertisement in 1901 to entice tourist</w:t>
      </w:r>
      <w:r w:rsidR="00DB6B55">
        <w:t>s</w:t>
      </w:r>
      <w:r>
        <w:t xml:space="preserve"> to visit their facilities. The Washington Hot Springs Company uses a picture, descriptive text, and testimonials to create an image of relaxation and sophistication. This advertisement has one picture of the resort itself; the facility surrounded by nature. The beautiful scenery sets a peaceful tone within the advertisement. The resort itself is large and dominates the picture. This structure looks grand and refined. The company is using this image to portray the stature of their resort. </w:t>
      </w:r>
    </w:p>
    <w:p w14:paraId="520B25FC" w14:textId="7D7C5EE5" w:rsidR="000055FD" w:rsidRDefault="000055FD" w:rsidP="000055FD">
      <w:pPr>
        <w:spacing w:line="480" w:lineRule="auto"/>
        <w:ind w:firstLine="360"/>
      </w:pPr>
      <w:r>
        <w:t>The advertisement is dominated by text. There are two blurbs about the resort, a lengthy description of the resort, and three testimonials. This company wants the consumer to believe that the resort is a desirable place. They create this idea by using adjectives, such as “famous” and “popular”.</w:t>
      </w:r>
      <w:r w:rsidR="00DB6CEB" w:rsidRPr="00DB6CEB">
        <w:rPr>
          <w:rStyle w:val="FootnoteReference"/>
        </w:rPr>
        <w:t xml:space="preserve"> </w:t>
      </w:r>
      <w:r w:rsidR="00DB6CEB">
        <w:rPr>
          <w:rStyle w:val="FootnoteReference"/>
        </w:rPr>
        <w:footnoteReference w:id="8"/>
      </w:r>
      <w:r>
        <w:t xml:space="preserve">  The reader is supposed to be swayed by these terms. The advertiser uses several other terms such as “pleasure”, “wonderful”, “excellence”, and “highest standard”.</w:t>
      </w:r>
      <w:r w:rsidR="00DB6CEB" w:rsidRPr="00DB6CEB">
        <w:rPr>
          <w:rStyle w:val="FootnoteReference"/>
        </w:rPr>
        <w:t xml:space="preserve"> </w:t>
      </w:r>
      <w:r w:rsidR="00DB6CEB">
        <w:rPr>
          <w:rStyle w:val="FootnoteReference"/>
        </w:rPr>
        <w:footnoteReference w:id="9"/>
      </w:r>
      <w:r>
        <w:t xml:space="preserve"> This word choice promotes powerful images in the consumer’s mind. This resort is claiming to be the best of the best. Through the use of the testimonials the resort also claims to be a place of healing. One testimony claims, “</w:t>
      </w:r>
      <w:proofErr w:type="gramStart"/>
      <w:r>
        <w:t>my</w:t>
      </w:r>
      <w:proofErr w:type="gramEnd"/>
      <w:r>
        <w:t xml:space="preserve"> condition was extremely grave. Obtaining complete relief in a few days.”</w:t>
      </w:r>
      <w:r w:rsidR="001045D3">
        <w:rPr>
          <w:rStyle w:val="FootnoteReference"/>
        </w:rPr>
        <w:footnoteReference w:id="10"/>
      </w:r>
      <w:r>
        <w:t xml:space="preserve"> This resort suggests that their waters have healing powers. Consumers will want to visit to see if this is true and possibly cure themselves. They are using this idea of a healthier lifestyle to draw people in.</w:t>
      </w:r>
    </w:p>
    <w:p w14:paraId="10BD17C1" w14:textId="666324B3" w:rsidR="000055FD" w:rsidRDefault="000055FD" w:rsidP="000055FD">
      <w:pPr>
        <w:spacing w:line="480" w:lineRule="auto"/>
      </w:pPr>
      <w:r>
        <w:t>It promotes the idea of healthier living. They are advertising that this resort will improve one’s health. This further expands the idea that the west was the place to live. The west coast’s natural resources allow people to live healthier than they can anywhere else. They are suggesting that people will live healthier and longer after visiting. This resor</w:t>
      </w:r>
      <w:r w:rsidR="00DB6CEB">
        <w:t>t was considered modern for its</w:t>
      </w:r>
      <w:r>
        <w:t xml:space="preserve"> time, new and innovative. A person reading this advertisement will be under the impression that the west is for </w:t>
      </w:r>
      <w:r w:rsidR="00DB6CEB">
        <w:t xml:space="preserve">the </w:t>
      </w:r>
      <w:r>
        <w:t xml:space="preserve">high class.  </w:t>
      </w:r>
    </w:p>
    <w:p w14:paraId="41450D79" w14:textId="7C82096A" w:rsidR="000055FD" w:rsidRPr="00646E05" w:rsidRDefault="000055FD" w:rsidP="000055FD">
      <w:pPr>
        <w:spacing w:line="480" w:lineRule="auto"/>
        <w:ind w:firstLine="360"/>
        <w:rPr>
          <w:b/>
          <w:u w:val="single"/>
        </w:rPr>
      </w:pPr>
      <w:r>
        <w:t xml:space="preserve">The last advertisement studied, was published by America Savings Bank &amp; Trust Company in 1907.  It was titled “Seattle Is Destined to Become a City of Millions”. </w:t>
      </w:r>
      <w:r w:rsidR="00DB6CEB">
        <w:rPr>
          <w:rStyle w:val="FootnoteReference"/>
        </w:rPr>
        <w:footnoteReference w:id="11"/>
      </w:r>
      <w:r w:rsidR="00DB6CEB">
        <w:t xml:space="preserve"> </w:t>
      </w:r>
      <w:r>
        <w:t xml:space="preserve">This advertisement is all text and discusses how Seattle is the next big city in the United States. The text compares Seattle to Chicago, implying that the city is up and coming. The investment company wants the reader to believe that Seattle is the place to be.  </w:t>
      </w:r>
      <w:r w:rsidR="00DB6CEB">
        <w:t>Stating,</w:t>
      </w:r>
      <w:r>
        <w:t xml:space="preserve"> “Every young man’s ambition is, to come to Seattle”, implying that the city is growing quickly.</w:t>
      </w:r>
      <w:r w:rsidR="00DB6CEB" w:rsidRPr="00DB6CEB">
        <w:rPr>
          <w:rStyle w:val="FootnoteReference"/>
        </w:rPr>
        <w:t xml:space="preserve"> </w:t>
      </w:r>
      <w:r w:rsidR="00DB6CEB">
        <w:rPr>
          <w:rStyle w:val="FootnoteReference"/>
        </w:rPr>
        <w:footnoteReference w:id="12"/>
      </w:r>
      <w:r w:rsidR="00DB6CEB">
        <w:t xml:space="preserve"> </w:t>
      </w:r>
      <w:r>
        <w:t xml:space="preserve"> It is a place of opportunity, to make money, and to start a new life. The ad states that many people are moving to Seattle and is becoming a booming place of commerce.  In order to attract more consumers, they are building the place up so that new residents will come and therefore they will get more investments. </w:t>
      </w:r>
    </w:p>
    <w:p w14:paraId="1122A3F1" w14:textId="77777777" w:rsidR="000055FD" w:rsidRPr="00F041C1" w:rsidRDefault="000055FD" w:rsidP="000055FD">
      <w:pPr>
        <w:rPr>
          <w:b/>
          <w:u w:val="single"/>
        </w:rPr>
      </w:pPr>
    </w:p>
    <w:p w14:paraId="78F804E0" w14:textId="1BBD1EA5" w:rsidR="000055FD" w:rsidRDefault="000055FD" w:rsidP="000055FD">
      <w:pPr>
        <w:spacing w:line="480" w:lineRule="auto"/>
      </w:pPr>
      <w:r>
        <w:tab/>
        <w:t>These five advertisements all entice the reader to visit or move to the west coast. Through the use of descriptive language and images, these advertisements elevate the consumer’s expectations of the product and the west coast. Though the advertisements’ intentions were to sell their products, they inadvertently were promoting life in the west. All five of the</w:t>
      </w:r>
      <w:r w:rsidR="00E01751">
        <w:t>se advertisements draw on ideas</w:t>
      </w:r>
      <w:r>
        <w:t xml:space="preserve"> such as health, natural resources, luxury, and popularity. These predominant themes attract consumers to their product and the west coast.</w:t>
      </w:r>
    </w:p>
    <w:p w14:paraId="5DE00BA5" w14:textId="397F1C29" w:rsidR="000055FD" w:rsidRDefault="000055FD" w:rsidP="000055FD">
      <w:pPr>
        <w:spacing w:line="480" w:lineRule="auto"/>
      </w:pPr>
      <w:r>
        <w:tab/>
        <w:t>The healthy lifestyle is mentioned or alluded to, in four out of the five advertisements studied.  They use the idea of a healthier location to sell their products. The west was a recently developed area and had not been touched or polluted. The consumers are pulled in by this idea because a clean product is better for them.  Many people want a healthy lifestyle</w:t>
      </w:r>
      <w:r w:rsidR="004C4FE6">
        <w:t>,</w:t>
      </w:r>
      <w:r>
        <w:t xml:space="preserve"> especially those who are ill.  The </w:t>
      </w:r>
      <w:r w:rsidR="004C4FE6">
        <w:t>message these ads promote is</w:t>
      </w:r>
      <w:r>
        <w:t xml:space="preserve"> that the west is healthier; this will convince consumers to move there to obtain a better and longer life.</w:t>
      </w:r>
    </w:p>
    <w:p w14:paraId="772BA5F6" w14:textId="77777777" w:rsidR="000055FD" w:rsidRDefault="000055FD" w:rsidP="000055FD">
      <w:r>
        <w:tab/>
      </w:r>
    </w:p>
    <w:p w14:paraId="608AB338" w14:textId="77777777" w:rsidR="000055FD" w:rsidRDefault="000055FD" w:rsidP="000055FD">
      <w:pPr>
        <w:spacing w:line="480" w:lineRule="auto"/>
      </w:pPr>
      <w:r>
        <w:tab/>
        <w:t xml:space="preserve">Several of the advertisements also mention the natural resources that are available in the west coast. These natural resources include hot springs, lakes, and parks. The west coast is known for its unique natural resources. The companies use the idea of nature in their advertisements. People are drawn to the new, the fresh, and the natural. People read these advertisements and were intrigued by the natural resources found on the west coast. They are different than those on the east coast. Consumers wishing to experience these natural resources will visit and possibly want to move there. </w:t>
      </w:r>
    </w:p>
    <w:p w14:paraId="440A5811" w14:textId="77777777" w:rsidR="000055FD" w:rsidRDefault="000055FD" w:rsidP="000055FD">
      <w:pPr>
        <w:spacing w:line="480" w:lineRule="auto"/>
      </w:pPr>
      <w:r>
        <w:tab/>
        <w:t xml:space="preserve">Throughout these advertisements there is a continuing theme of luxury. The west coast was a newer area and still developing. It seems as if the advertisements were trying to compensate for this by magnifying the idea of luxury. Consumers may be wary of visiting or living in the west because of the lack of modern amenities. These companies are trying to flaunt the idea of refinement; with the use of extravagant terms an advertiser can influence the consumer to change their mind. People will believe that the west has everything the east has to offer and more. </w:t>
      </w:r>
    </w:p>
    <w:p w14:paraId="5BE14D28" w14:textId="77777777" w:rsidR="000055FD" w:rsidRDefault="000055FD" w:rsidP="000055FD">
      <w:pPr>
        <w:spacing w:line="480" w:lineRule="auto"/>
      </w:pPr>
      <w:r>
        <w:tab/>
        <w:t xml:space="preserve">The advertisements also exaggerate the popularity of their product and the west coast. They are hoping that the consumers reading their advertisements will want to follow the trend. By describing their location as up and coming and desirable, they will bring more people in.  If people believe that the west coast is popular, they will want to see it for themselves. </w:t>
      </w:r>
    </w:p>
    <w:p w14:paraId="7A40B40D" w14:textId="5C681A19" w:rsidR="000055FD" w:rsidRPr="004C4FE6" w:rsidRDefault="000055FD" w:rsidP="004C4FE6">
      <w:pPr>
        <w:spacing w:line="480" w:lineRule="auto"/>
      </w:pPr>
      <w:r>
        <w:tab/>
        <w:t xml:space="preserve">Although there are similar themes throughout the advertisements, each advertisement does not exhibit all of themes listed above. The differences can be accounted for because of the wide range of products the advertisements are selling.  Most of the advertisements discuss health benefits and natural resources except for the investment company. The healthy lifestyle of the west coast is not included because it does not pertain to banking. The theme of luxury is not shown in the Rainer Beer advertisement because their aim was to display purity. Luxury of the west coast would not have fit cohesively within their advertisement. </w:t>
      </w:r>
    </w:p>
    <w:p w14:paraId="36E220E9" w14:textId="385F12C2" w:rsidR="000055FD" w:rsidRDefault="000055FD" w:rsidP="004C4FE6">
      <w:pPr>
        <w:rPr>
          <w:b/>
          <w:u w:val="single"/>
        </w:rPr>
      </w:pPr>
      <w:r>
        <w:rPr>
          <w:b/>
          <w:u w:val="single"/>
        </w:rPr>
        <w:t>Conclusion</w:t>
      </w:r>
    </w:p>
    <w:p w14:paraId="325F6442" w14:textId="77777777" w:rsidR="004C4FE6" w:rsidRPr="004C4FE6" w:rsidRDefault="004C4FE6" w:rsidP="004C4FE6">
      <w:pPr>
        <w:rPr>
          <w:b/>
          <w:u w:val="single"/>
        </w:rPr>
      </w:pPr>
    </w:p>
    <w:p w14:paraId="1C1553A1" w14:textId="77777777" w:rsidR="000055FD" w:rsidRDefault="000055FD" w:rsidP="000055FD">
      <w:pPr>
        <w:spacing w:line="480" w:lineRule="auto"/>
        <w:ind w:firstLine="720"/>
        <w:rPr>
          <w:rFonts w:cs="Arial"/>
        </w:rPr>
      </w:pPr>
      <w:r>
        <w:t xml:space="preserve">After the analysis of the five advertisements from the west coast at the turn of the century, inferences can be made to answer the original inquiry question: </w:t>
      </w:r>
      <w:r w:rsidRPr="00EC7F95">
        <w:rPr>
          <w:rFonts w:cs="Arial"/>
        </w:rPr>
        <w:t xml:space="preserve">In what ways did advertisements try to persuade people </w:t>
      </w:r>
      <w:r>
        <w:rPr>
          <w:rFonts w:cs="Arial"/>
        </w:rPr>
        <w:t>to move to the west coast from</w:t>
      </w:r>
      <w:r w:rsidRPr="00EC7F95">
        <w:rPr>
          <w:rFonts w:cs="Arial"/>
        </w:rPr>
        <w:t xml:space="preserve"> 1867 </w:t>
      </w:r>
      <w:r>
        <w:rPr>
          <w:rFonts w:cs="Arial"/>
        </w:rPr>
        <w:t>to</w:t>
      </w:r>
      <w:r w:rsidRPr="00EC7F95">
        <w:rPr>
          <w:rFonts w:cs="Arial"/>
        </w:rPr>
        <w:t xml:space="preserve"> 1918?</w:t>
      </w:r>
      <w:r>
        <w:rPr>
          <w:rFonts w:cs="Arial"/>
        </w:rPr>
        <w:t xml:space="preserve"> The first way that advertisements encouraged people to move to the west coast was displaying a healthier lifestyle. One can infer that this display of health in the west had a positive impression on the consumer. The next inference that can be made is that the advertisements’ display of the west’s natural resources enticed consumers to move. Another inference that can be made is that the luxury theme throughout the advertisements displayed to the consumer that the west offered everything the east coast did.  The last inference that can be made it that the theme of popularity throughout the advertisements added to the consumer’s beliefs that the west was a better place to live.  </w:t>
      </w:r>
    </w:p>
    <w:p w14:paraId="6908F687" w14:textId="77777777" w:rsidR="00684CD2" w:rsidRDefault="00684CD2" w:rsidP="000055FD">
      <w:pPr>
        <w:spacing w:line="480" w:lineRule="auto"/>
        <w:ind w:firstLine="720"/>
        <w:rPr>
          <w:rFonts w:cs="Arial"/>
        </w:rPr>
      </w:pPr>
    </w:p>
    <w:p w14:paraId="17E679DA" w14:textId="77777777" w:rsidR="00684CD2" w:rsidRDefault="00684CD2" w:rsidP="000055FD">
      <w:pPr>
        <w:spacing w:line="480" w:lineRule="auto"/>
        <w:ind w:firstLine="720"/>
        <w:rPr>
          <w:rFonts w:cs="Arial"/>
        </w:rPr>
      </w:pPr>
    </w:p>
    <w:p w14:paraId="66FBD495" w14:textId="77777777" w:rsidR="00684CD2" w:rsidRDefault="00684CD2" w:rsidP="00684CD2">
      <w:pPr>
        <w:jc w:val="center"/>
        <w:rPr>
          <w:rFonts w:ascii="Times" w:hAnsi="Times"/>
        </w:rPr>
      </w:pPr>
      <w:r>
        <w:rPr>
          <w:rFonts w:ascii="Times" w:hAnsi="Times"/>
        </w:rPr>
        <w:t>Bibliography</w:t>
      </w:r>
    </w:p>
    <w:p w14:paraId="6617338A" w14:textId="77777777" w:rsidR="00684CD2" w:rsidRDefault="00684CD2" w:rsidP="00684CD2">
      <w:pPr>
        <w:jc w:val="center"/>
        <w:rPr>
          <w:rFonts w:ascii="Times" w:hAnsi="Times"/>
        </w:rPr>
      </w:pPr>
    </w:p>
    <w:p w14:paraId="2321260D" w14:textId="77777777" w:rsidR="00684CD2" w:rsidRDefault="00684CD2" w:rsidP="00684CD2">
      <w:pPr>
        <w:ind w:left="720" w:hanging="720"/>
        <w:rPr>
          <w:rFonts w:ascii="Times" w:hAnsi="Times"/>
        </w:rPr>
      </w:pPr>
      <w:proofErr w:type="gramStart"/>
      <w:r w:rsidRPr="007D7B76">
        <w:rPr>
          <w:rFonts w:ascii="Times" w:hAnsi="Times"/>
        </w:rPr>
        <w:t>“</w:t>
      </w:r>
      <w:proofErr w:type="spellStart"/>
      <w:r w:rsidRPr="007D7B76">
        <w:rPr>
          <w:rFonts w:ascii="Times" w:hAnsi="Times"/>
        </w:rPr>
        <w:t>DeLape’s</w:t>
      </w:r>
      <w:proofErr w:type="spellEnd"/>
      <w:r w:rsidRPr="007D7B76">
        <w:rPr>
          <w:rFonts w:ascii="Times" w:hAnsi="Times"/>
        </w:rPr>
        <w:t xml:space="preserve"> Sightseeing Tours of Seattle” [Advertisement].</w:t>
      </w:r>
      <w:proofErr w:type="gramEnd"/>
      <w:r w:rsidRPr="007D7B76">
        <w:rPr>
          <w:rFonts w:ascii="Times" w:hAnsi="Times"/>
        </w:rPr>
        <w:t xml:space="preserve"> </w:t>
      </w:r>
      <w:r w:rsidRPr="007D7B76">
        <w:rPr>
          <w:rFonts w:ascii="Times" w:hAnsi="Times"/>
          <w:i/>
        </w:rPr>
        <w:t xml:space="preserve">Orpheum Theater Program, </w:t>
      </w:r>
      <w:r>
        <w:rPr>
          <w:rFonts w:ascii="Times" w:hAnsi="Times"/>
        </w:rPr>
        <w:t xml:space="preserve">7 June 1914. </w:t>
      </w:r>
      <w:hyperlink r:id="rId8" w:history="1">
        <w:r w:rsidRPr="000763F7">
          <w:rPr>
            <w:rStyle w:val="Hyperlink"/>
            <w:rFonts w:ascii="Times" w:hAnsi="Times"/>
          </w:rPr>
          <w:t>http://content.lib.washington.edu/cdm4/item_viewer.php?CISOROOT=/advert&amp;CISOPTR=55&amp;CISOBOX=1&amp;REC=3</w:t>
        </w:r>
      </w:hyperlink>
    </w:p>
    <w:p w14:paraId="49BD904C" w14:textId="77777777" w:rsidR="00684CD2" w:rsidRDefault="00684CD2" w:rsidP="00684CD2">
      <w:pPr>
        <w:ind w:left="720" w:hanging="720"/>
        <w:rPr>
          <w:rFonts w:ascii="Times" w:hAnsi="Times" w:cs="Times New Roman"/>
        </w:rPr>
      </w:pPr>
      <w:r w:rsidRPr="007D7B76">
        <w:rPr>
          <w:rFonts w:ascii="Times" w:hAnsi="Times" w:cs="Times New Roman"/>
        </w:rPr>
        <w:t xml:space="preserve">Encyclopedia.com, "Internal Migration." Last modified 2003. Accessed September 29, 2012. </w:t>
      </w:r>
      <w:hyperlink r:id="rId9" w:history="1">
        <w:r w:rsidRPr="000763F7">
          <w:rPr>
            <w:rStyle w:val="Hyperlink"/>
            <w:rFonts w:ascii="Times" w:hAnsi="Times" w:cs="Times New Roman"/>
          </w:rPr>
          <w:t>http://www.encyclopedia.com/topic/Internal_Migration.aspx</w:t>
        </w:r>
      </w:hyperlink>
    </w:p>
    <w:p w14:paraId="085589B5" w14:textId="77777777" w:rsidR="00684CD2" w:rsidRDefault="00684CD2" w:rsidP="00684CD2">
      <w:pPr>
        <w:ind w:left="720" w:hanging="720"/>
        <w:rPr>
          <w:rFonts w:ascii="Times" w:hAnsi="Times"/>
        </w:rPr>
      </w:pPr>
      <w:r w:rsidRPr="007D7B76">
        <w:rPr>
          <w:rFonts w:ascii="Times" w:hAnsi="Times"/>
        </w:rPr>
        <w:t xml:space="preserve">“Green River Hot Springs Hotel and Sanitarium” [Advertisement]. </w:t>
      </w:r>
      <w:proofErr w:type="gramStart"/>
      <w:r w:rsidRPr="007D7B76">
        <w:rPr>
          <w:rFonts w:ascii="Times" w:hAnsi="Times"/>
          <w:i/>
        </w:rPr>
        <w:t xml:space="preserve">State, </w:t>
      </w:r>
      <w:r w:rsidRPr="007D7B76">
        <w:rPr>
          <w:rFonts w:ascii="Times" w:hAnsi="Times"/>
        </w:rPr>
        <w:t>1901.</w:t>
      </w:r>
      <w:proofErr w:type="gramEnd"/>
      <w:r w:rsidRPr="007D7B76">
        <w:rPr>
          <w:rFonts w:ascii="Times" w:hAnsi="Times"/>
        </w:rPr>
        <w:t xml:space="preserve"> </w:t>
      </w:r>
      <w:hyperlink r:id="rId10" w:history="1">
        <w:r w:rsidRPr="000763F7">
          <w:rPr>
            <w:rStyle w:val="Hyperlink"/>
            <w:rFonts w:ascii="Times" w:hAnsi="Times"/>
          </w:rPr>
          <w:t>http://content.lib.washington.edu/cdm4/item_viewer.php?CISOROOT=/advert&amp;CISOPTR=301&amp;CISOBOX=1&amp;REC=10</w:t>
        </w:r>
      </w:hyperlink>
    </w:p>
    <w:p w14:paraId="54908CEA" w14:textId="77777777" w:rsidR="00684CD2" w:rsidRDefault="00684CD2" w:rsidP="00684CD2">
      <w:pPr>
        <w:ind w:left="720" w:hanging="720"/>
        <w:rPr>
          <w:rFonts w:ascii="Times" w:hAnsi="Times"/>
        </w:rPr>
      </w:pPr>
      <w:proofErr w:type="gramStart"/>
      <w:r w:rsidRPr="007D7B76">
        <w:rPr>
          <w:rFonts w:ascii="Times" w:hAnsi="Times"/>
        </w:rPr>
        <w:t>“Natatorium at Luna Park” [Advertisement].</w:t>
      </w:r>
      <w:proofErr w:type="gramEnd"/>
      <w:r w:rsidRPr="007D7B76">
        <w:rPr>
          <w:rFonts w:ascii="Times" w:hAnsi="Times"/>
        </w:rPr>
        <w:t xml:space="preserve"> </w:t>
      </w:r>
      <w:r w:rsidRPr="007D7B76">
        <w:rPr>
          <w:rFonts w:ascii="Times" w:hAnsi="Times"/>
          <w:i/>
        </w:rPr>
        <w:t>Moore Theater Program</w:t>
      </w:r>
      <w:r w:rsidRPr="007D7B76">
        <w:rPr>
          <w:rFonts w:ascii="Times" w:hAnsi="Times"/>
        </w:rPr>
        <w:t xml:space="preserve">, 11 May 1909. </w:t>
      </w:r>
      <w:hyperlink r:id="rId11" w:history="1">
        <w:r w:rsidRPr="000763F7">
          <w:rPr>
            <w:rStyle w:val="Hyperlink"/>
            <w:rFonts w:ascii="Times" w:hAnsi="Times"/>
          </w:rPr>
          <w:t>http://content.lib.washington.edu/cdm4/item_viewer.php?CISOROOT=/advert&amp;CISOPTR=111&amp;CISOBOX=1&amp;REC=1</w:t>
        </w:r>
      </w:hyperlink>
    </w:p>
    <w:p w14:paraId="487AD4A2" w14:textId="77777777" w:rsidR="00684CD2" w:rsidRPr="006B5C19" w:rsidRDefault="00684CD2" w:rsidP="00684CD2">
      <w:pPr>
        <w:ind w:left="720" w:hanging="720"/>
        <w:rPr>
          <w:rFonts w:ascii="Times" w:hAnsi="Times" w:cs="Times New Roman"/>
        </w:rPr>
      </w:pPr>
      <w:r w:rsidRPr="007D7B76">
        <w:rPr>
          <w:rFonts w:ascii="Times" w:hAnsi="Times" w:cs="Times New Roman"/>
        </w:rPr>
        <w:t xml:space="preserve">Nations </w:t>
      </w:r>
      <w:proofErr w:type="gramStart"/>
      <w:r w:rsidRPr="007D7B76">
        <w:rPr>
          <w:rFonts w:ascii="Times" w:hAnsi="Times" w:cs="Times New Roman"/>
        </w:rPr>
        <w:t>Encyclopedia ,</w:t>
      </w:r>
      <w:proofErr w:type="gramEnd"/>
      <w:r w:rsidRPr="007D7B76">
        <w:rPr>
          <w:rFonts w:ascii="Times" w:hAnsi="Times" w:cs="Times New Roman"/>
        </w:rPr>
        <w:t xml:space="preserve"> "United States of America." Last modified 2012. Accessed September 29, 2012. http://www.nationsencyclopedia.com/economies/Americas</w:t>
      </w:r>
      <w:r>
        <w:rPr>
          <w:rFonts w:ascii="Times" w:hAnsi="Times" w:cs="Times New Roman"/>
        </w:rPr>
        <w:t>/United-States-of-America.html.</w:t>
      </w:r>
    </w:p>
    <w:p w14:paraId="2B3C2CB6" w14:textId="77777777" w:rsidR="00684CD2" w:rsidRPr="007D7B76" w:rsidRDefault="00684CD2" w:rsidP="00684CD2">
      <w:pPr>
        <w:ind w:left="720" w:hanging="720"/>
        <w:rPr>
          <w:rFonts w:ascii="Times" w:hAnsi="Times"/>
        </w:rPr>
      </w:pPr>
      <w:proofErr w:type="gramStart"/>
      <w:r w:rsidRPr="007D7B76">
        <w:rPr>
          <w:rFonts w:ascii="Times" w:hAnsi="Times"/>
        </w:rPr>
        <w:t>“Rainier Beer” [Advertisement].</w:t>
      </w:r>
      <w:proofErr w:type="gramEnd"/>
      <w:r w:rsidRPr="007D7B76">
        <w:rPr>
          <w:rFonts w:ascii="Times" w:hAnsi="Times"/>
        </w:rPr>
        <w:t xml:space="preserve"> </w:t>
      </w:r>
      <w:proofErr w:type="gramStart"/>
      <w:r w:rsidRPr="007D7B76">
        <w:rPr>
          <w:rFonts w:ascii="Times" w:hAnsi="Times"/>
          <w:i/>
        </w:rPr>
        <w:t>Week-end</w:t>
      </w:r>
      <w:proofErr w:type="gramEnd"/>
      <w:r w:rsidRPr="007D7B76">
        <w:rPr>
          <w:rFonts w:ascii="Times" w:hAnsi="Times"/>
        </w:rPr>
        <w:t>, 15 June 1907. http://content.lib.washington.edu/cdm4/item_viewer.php</w:t>
      </w:r>
      <w:proofErr w:type="gramStart"/>
      <w:r w:rsidRPr="007D7B76">
        <w:rPr>
          <w:rFonts w:ascii="Times" w:hAnsi="Times"/>
        </w:rPr>
        <w:t>?CISOROOT</w:t>
      </w:r>
      <w:proofErr w:type="gramEnd"/>
      <w:r w:rsidRPr="007D7B76">
        <w:rPr>
          <w:rFonts w:ascii="Times" w:hAnsi="Times"/>
        </w:rPr>
        <w:t>=/advert&amp;CISOPTR=489&amp;CISOBOX=1&amp;REC=6</w:t>
      </w:r>
    </w:p>
    <w:p w14:paraId="3E8BFE23" w14:textId="77777777" w:rsidR="00684CD2" w:rsidRDefault="00684CD2" w:rsidP="00684CD2">
      <w:pPr>
        <w:ind w:left="720" w:hanging="720"/>
        <w:rPr>
          <w:rFonts w:ascii="Times" w:hAnsi="Times"/>
        </w:rPr>
      </w:pPr>
      <w:r w:rsidRPr="007D7B76">
        <w:rPr>
          <w:rFonts w:ascii="Times" w:hAnsi="Times"/>
        </w:rPr>
        <w:t xml:space="preserve">“Seattle, City of Millions” [Advertisement]. </w:t>
      </w:r>
      <w:proofErr w:type="gramStart"/>
      <w:r w:rsidRPr="007D7B76">
        <w:rPr>
          <w:rFonts w:ascii="Times" w:hAnsi="Times"/>
          <w:i/>
        </w:rPr>
        <w:t xml:space="preserve">Seattle City Directory, </w:t>
      </w:r>
      <w:r w:rsidRPr="007D7B76">
        <w:rPr>
          <w:rFonts w:ascii="Times" w:hAnsi="Times"/>
        </w:rPr>
        <w:t>1907.</w:t>
      </w:r>
      <w:proofErr w:type="gramEnd"/>
      <w:r w:rsidRPr="007D7B76">
        <w:rPr>
          <w:rFonts w:ascii="Times" w:hAnsi="Times"/>
        </w:rPr>
        <w:t xml:space="preserve"> </w:t>
      </w:r>
      <w:hyperlink r:id="rId12" w:history="1">
        <w:r w:rsidRPr="000763F7">
          <w:rPr>
            <w:rStyle w:val="Hyperlink"/>
            <w:rFonts w:ascii="Times" w:hAnsi="Times"/>
          </w:rPr>
          <w:t>http://content.lib.washington.edu/cdm4/item_viewer.php?CISOROOT=/advert&amp;CISOPTR=197&amp;CISOBOX=1&amp;REC=3</w:t>
        </w:r>
      </w:hyperlink>
    </w:p>
    <w:p w14:paraId="1BA14B26" w14:textId="77777777" w:rsidR="00684CD2" w:rsidRPr="007D7B76" w:rsidRDefault="00684CD2" w:rsidP="00684CD2">
      <w:pPr>
        <w:ind w:left="720" w:hanging="720"/>
        <w:rPr>
          <w:rFonts w:ascii="Times" w:hAnsi="Times"/>
        </w:rPr>
      </w:pPr>
      <w:r w:rsidRPr="007D7B76">
        <w:rPr>
          <w:rFonts w:ascii="Times" w:hAnsi="Times" w:cs="Times New Roman"/>
        </w:rPr>
        <w:t xml:space="preserve">The Library of Congress: American Memory, "California: Magnet for Tourist and Home Buyers." Accessed September 29, 2012. </w:t>
      </w:r>
      <w:hyperlink r:id="rId13" w:history="1">
        <w:r w:rsidRPr="007D7B76">
          <w:rPr>
            <w:rStyle w:val="Hyperlink"/>
            <w:rFonts w:ascii="Times" w:hAnsi="Times"/>
          </w:rPr>
          <w:t>http://memory.loc.gov/ammem/cbhtml/cbmagnet.html</w:t>
        </w:r>
      </w:hyperlink>
    </w:p>
    <w:p w14:paraId="15CCC0C2" w14:textId="77777777" w:rsidR="00684CD2" w:rsidRDefault="00684CD2" w:rsidP="00684CD2">
      <w:pPr>
        <w:ind w:left="720" w:hanging="720"/>
        <w:rPr>
          <w:rFonts w:ascii="Times" w:hAnsi="Times" w:cs="Times New Roman"/>
        </w:rPr>
      </w:pPr>
      <w:r w:rsidRPr="007D7B76">
        <w:rPr>
          <w:rFonts w:ascii="Times" w:hAnsi="Times" w:cs="Times New Roman"/>
        </w:rPr>
        <w:t xml:space="preserve">The Library of Congress: American Memory, "From Gold Rush to Golden State." Accessed September 29, 2012. </w:t>
      </w:r>
      <w:hyperlink r:id="rId14" w:history="1">
        <w:r w:rsidRPr="007D7B76">
          <w:rPr>
            <w:rStyle w:val="Hyperlink"/>
            <w:rFonts w:ascii="Times" w:hAnsi="Times" w:cs="Times New Roman"/>
          </w:rPr>
          <w:t>http://memory.loc.gov/ammem/cbhtml/cbrush.html</w:t>
        </w:r>
      </w:hyperlink>
    </w:p>
    <w:p w14:paraId="6B0B7EAF" w14:textId="77777777" w:rsidR="00684CD2" w:rsidRPr="007D7B76" w:rsidRDefault="00684CD2" w:rsidP="00684CD2">
      <w:pPr>
        <w:ind w:left="720" w:hanging="720"/>
        <w:rPr>
          <w:rFonts w:ascii="Times" w:hAnsi="Times" w:cs="Times New Roman"/>
        </w:rPr>
      </w:pPr>
      <w:r w:rsidRPr="007D7B76">
        <w:rPr>
          <w:rFonts w:ascii="Times" w:hAnsi="Times" w:cs="Times New Roman"/>
        </w:rPr>
        <w:t xml:space="preserve">The Library of Congress: American Memory, "The Turn of the Century in California." Accessed September 29, 2012. </w:t>
      </w:r>
      <w:hyperlink r:id="rId15" w:history="1">
        <w:r w:rsidRPr="007D7B76">
          <w:rPr>
            <w:rStyle w:val="Hyperlink"/>
            <w:rFonts w:ascii="Times" w:hAnsi="Times" w:cs="Times New Roman"/>
          </w:rPr>
          <w:t>http://memory.loc.gov/ammem/cbhtml/cbturn.html</w:t>
        </w:r>
      </w:hyperlink>
    </w:p>
    <w:p w14:paraId="7FDD6DBE" w14:textId="77777777" w:rsidR="00684CD2" w:rsidRPr="00386DA0" w:rsidRDefault="00684CD2" w:rsidP="000055FD">
      <w:pPr>
        <w:spacing w:line="480" w:lineRule="auto"/>
        <w:ind w:firstLine="720"/>
      </w:pPr>
      <w:bookmarkStart w:id="0" w:name="_GoBack"/>
      <w:bookmarkEnd w:id="0"/>
    </w:p>
    <w:p w14:paraId="72D46B8F" w14:textId="77777777" w:rsidR="00186AD1" w:rsidRDefault="00186AD1"/>
    <w:sectPr w:rsidR="00186AD1" w:rsidSect="003319BB">
      <w:headerReference w:type="even" r:id="rId16"/>
      <w:headerReference w:type="default" r:id="rId17"/>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0E493" w14:textId="77777777" w:rsidR="00E01751" w:rsidRDefault="00E01751" w:rsidP="00824771">
      <w:r>
        <w:separator/>
      </w:r>
    </w:p>
  </w:endnote>
  <w:endnote w:type="continuationSeparator" w:id="0">
    <w:p w14:paraId="59A33234" w14:textId="77777777" w:rsidR="00E01751" w:rsidRDefault="00E01751" w:rsidP="0082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F2ECE" w14:textId="77777777" w:rsidR="00E01751" w:rsidRDefault="00E01751" w:rsidP="00824771">
      <w:r>
        <w:separator/>
      </w:r>
    </w:p>
  </w:footnote>
  <w:footnote w:type="continuationSeparator" w:id="0">
    <w:p w14:paraId="6EA72584" w14:textId="77777777" w:rsidR="00E01751" w:rsidRDefault="00E01751" w:rsidP="00824771">
      <w:r>
        <w:continuationSeparator/>
      </w:r>
    </w:p>
  </w:footnote>
  <w:footnote w:id="1">
    <w:p w14:paraId="10B3DFBE" w14:textId="77777777" w:rsidR="00E01751" w:rsidRPr="006B5C19" w:rsidRDefault="00E01751" w:rsidP="003319BB">
      <w:pPr>
        <w:ind w:left="-720" w:hanging="180"/>
        <w:rPr>
          <w:rFonts w:ascii="Times" w:hAnsi="Times" w:cs="Times New Roman"/>
        </w:rPr>
      </w:pPr>
      <w:r>
        <w:rPr>
          <w:rStyle w:val="FootnoteReference"/>
        </w:rPr>
        <w:footnoteRef/>
      </w:r>
      <w:r>
        <w:t xml:space="preserve"> </w:t>
      </w:r>
      <w:r w:rsidRPr="007D7B76">
        <w:rPr>
          <w:rFonts w:ascii="Times" w:hAnsi="Times" w:cs="Times New Roman"/>
        </w:rPr>
        <w:t xml:space="preserve">Nations </w:t>
      </w:r>
      <w:proofErr w:type="gramStart"/>
      <w:r w:rsidRPr="007D7B76">
        <w:rPr>
          <w:rFonts w:ascii="Times" w:hAnsi="Times" w:cs="Times New Roman"/>
        </w:rPr>
        <w:t>Encyclopedia ,</w:t>
      </w:r>
      <w:proofErr w:type="gramEnd"/>
      <w:r w:rsidRPr="007D7B76">
        <w:rPr>
          <w:rFonts w:ascii="Times" w:hAnsi="Times" w:cs="Times New Roman"/>
        </w:rPr>
        <w:t xml:space="preserve"> "United States of America." Last modified 2012. Accessed September 29, 2012. http://www.nationsencyclopedia.com/economies/Americas</w:t>
      </w:r>
      <w:r>
        <w:rPr>
          <w:rFonts w:ascii="Times" w:hAnsi="Times" w:cs="Times New Roman"/>
        </w:rPr>
        <w:t>/United-States-of-America.html.</w:t>
      </w:r>
    </w:p>
    <w:p w14:paraId="442E740C" w14:textId="79FFF107" w:rsidR="00E01751" w:rsidRDefault="00E01751">
      <w:pPr>
        <w:pStyle w:val="FootnoteText"/>
      </w:pPr>
    </w:p>
  </w:footnote>
  <w:footnote w:id="2">
    <w:p w14:paraId="1A611CB6" w14:textId="77777777" w:rsidR="00E01751" w:rsidRPr="007D7B76" w:rsidRDefault="00E01751" w:rsidP="003319BB">
      <w:pPr>
        <w:ind w:left="-720" w:hanging="270"/>
        <w:rPr>
          <w:rFonts w:ascii="Times" w:hAnsi="Times"/>
        </w:rPr>
      </w:pPr>
      <w:r>
        <w:rPr>
          <w:rStyle w:val="FootnoteReference"/>
        </w:rPr>
        <w:footnoteRef/>
      </w:r>
      <w:r>
        <w:t xml:space="preserve"> </w:t>
      </w:r>
      <w:proofErr w:type="gramStart"/>
      <w:r w:rsidRPr="007D7B76">
        <w:rPr>
          <w:rFonts w:ascii="Times" w:hAnsi="Times"/>
        </w:rPr>
        <w:t>“Rainier Beer” [Advertisement].</w:t>
      </w:r>
      <w:proofErr w:type="gramEnd"/>
      <w:r w:rsidRPr="007D7B76">
        <w:rPr>
          <w:rFonts w:ascii="Times" w:hAnsi="Times"/>
        </w:rPr>
        <w:t xml:space="preserve"> </w:t>
      </w:r>
      <w:proofErr w:type="gramStart"/>
      <w:r w:rsidRPr="007D7B76">
        <w:rPr>
          <w:rFonts w:ascii="Times" w:hAnsi="Times"/>
          <w:i/>
        </w:rPr>
        <w:t>Week-end</w:t>
      </w:r>
      <w:proofErr w:type="gramEnd"/>
      <w:r w:rsidRPr="007D7B76">
        <w:rPr>
          <w:rFonts w:ascii="Times" w:hAnsi="Times"/>
        </w:rPr>
        <w:t>, 15 June 1907. http://content.lib.washington.edu/cdm4/item_viewer.php</w:t>
      </w:r>
      <w:proofErr w:type="gramStart"/>
      <w:r w:rsidRPr="007D7B76">
        <w:rPr>
          <w:rFonts w:ascii="Times" w:hAnsi="Times"/>
        </w:rPr>
        <w:t>?CISOROOT</w:t>
      </w:r>
      <w:proofErr w:type="gramEnd"/>
      <w:r w:rsidRPr="007D7B76">
        <w:rPr>
          <w:rFonts w:ascii="Times" w:hAnsi="Times"/>
        </w:rPr>
        <w:t>=/advert&amp;CISOPTR=489&amp;CISOBOX=1&amp;REC=6</w:t>
      </w:r>
    </w:p>
    <w:p w14:paraId="7ECD9F3B" w14:textId="2F8848E4" w:rsidR="00E01751" w:rsidRDefault="00E01751" w:rsidP="003319BB">
      <w:pPr>
        <w:pStyle w:val="FootnoteText"/>
        <w:ind w:left="-360" w:firstLine="360"/>
      </w:pPr>
    </w:p>
  </w:footnote>
  <w:footnote w:id="3">
    <w:p w14:paraId="74D06643" w14:textId="77777777" w:rsidR="00E01751" w:rsidRPr="007D7B76" w:rsidRDefault="00E01751" w:rsidP="00DB6CEB">
      <w:pPr>
        <w:ind w:left="-720" w:hanging="270"/>
        <w:rPr>
          <w:rFonts w:ascii="Times" w:hAnsi="Times"/>
        </w:rPr>
      </w:pPr>
      <w:r>
        <w:rPr>
          <w:rStyle w:val="FootnoteReference"/>
        </w:rPr>
        <w:footnoteRef/>
      </w:r>
      <w:r>
        <w:t xml:space="preserve"> </w:t>
      </w:r>
      <w:proofErr w:type="gramStart"/>
      <w:r w:rsidRPr="007D7B76">
        <w:rPr>
          <w:rFonts w:ascii="Times" w:hAnsi="Times"/>
        </w:rPr>
        <w:t>“Rainier Beer” [Advertisement].</w:t>
      </w:r>
      <w:proofErr w:type="gramEnd"/>
      <w:r w:rsidRPr="007D7B76">
        <w:rPr>
          <w:rFonts w:ascii="Times" w:hAnsi="Times"/>
        </w:rPr>
        <w:t xml:space="preserve"> </w:t>
      </w:r>
      <w:proofErr w:type="gramStart"/>
      <w:r w:rsidRPr="007D7B76">
        <w:rPr>
          <w:rFonts w:ascii="Times" w:hAnsi="Times"/>
          <w:i/>
        </w:rPr>
        <w:t>Week-end</w:t>
      </w:r>
      <w:proofErr w:type="gramEnd"/>
      <w:r w:rsidRPr="007D7B76">
        <w:rPr>
          <w:rFonts w:ascii="Times" w:hAnsi="Times"/>
        </w:rPr>
        <w:t>, 15 June 1907. http://content.lib.washington.edu/cdm4/item_viewer.php</w:t>
      </w:r>
      <w:proofErr w:type="gramStart"/>
      <w:r w:rsidRPr="007D7B76">
        <w:rPr>
          <w:rFonts w:ascii="Times" w:hAnsi="Times"/>
        </w:rPr>
        <w:t>?CISOROOT</w:t>
      </w:r>
      <w:proofErr w:type="gramEnd"/>
      <w:r w:rsidRPr="007D7B76">
        <w:rPr>
          <w:rFonts w:ascii="Times" w:hAnsi="Times"/>
        </w:rPr>
        <w:t>=/advert&amp;CISOPTR=489&amp;CISOBOX=1&amp;REC=6</w:t>
      </w:r>
    </w:p>
    <w:p w14:paraId="79F01F6F" w14:textId="77777777" w:rsidR="00E01751" w:rsidRDefault="00E01751" w:rsidP="00DB6CEB">
      <w:pPr>
        <w:pStyle w:val="FootnoteText"/>
        <w:ind w:left="-360" w:firstLine="360"/>
      </w:pPr>
    </w:p>
  </w:footnote>
  <w:footnote w:id="4">
    <w:p w14:paraId="4C846654" w14:textId="77777777" w:rsidR="00E01751" w:rsidRDefault="00E01751" w:rsidP="00200A2F">
      <w:pPr>
        <w:ind w:left="-540" w:hanging="180"/>
        <w:rPr>
          <w:rFonts w:ascii="Times" w:hAnsi="Times"/>
        </w:rPr>
      </w:pPr>
      <w:r>
        <w:rPr>
          <w:rStyle w:val="FootnoteReference"/>
        </w:rPr>
        <w:footnoteRef/>
      </w:r>
      <w:r>
        <w:t xml:space="preserve"> </w:t>
      </w:r>
      <w:proofErr w:type="gramStart"/>
      <w:r w:rsidRPr="007D7B76">
        <w:rPr>
          <w:rFonts w:ascii="Times" w:hAnsi="Times"/>
        </w:rPr>
        <w:t>“Natatorium at Luna Park” [Advertisement].</w:t>
      </w:r>
      <w:proofErr w:type="gramEnd"/>
      <w:r w:rsidRPr="007D7B76">
        <w:rPr>
          <w:rFonts w:ascii="Times" w:hAnsi="Times"/>
        </w:rPr>
        <w:t xml:space="preserve"> </w:t>
      </w:r>
      <w:r w:rsidRPr="007D7B76">
        <w:rPr>
          <w:rFonts w:ascii="Times" w:hAnsi="Times"/>
          <w:i/>
        </w:rPr>
        <w:t>Moore Theater Program</w:t>
      </w:r>
      <w:r w:rsidRPr="007D7B76">
        <w:rPr>
          <w:rFonts w:ascii="Times" w:hAnsi="Times"/>
        </w:rPr>
        <w:t xml:space="preserve">, 11 May 1909. </w:t>
      </w:r>
      <w:hyperlink r:id="rId1" w:history="1">
        <w:r w:rsidRPr="000763F7">
          <w:rPr>
            <w:rStyle w:val="Hyperlink"/>
            <w:rFonts w:ascii="Times" w:hAnsi="Times"/>
          </w:rPr>
          <w:t>http://content.lib.washington.edu/cdm4/item_viewer.php?CISOROOT=/advert&amp;CISOPTR=111&amp;CISOBOX=1&amp;REC=1</w:t>
        </w:r>
      </w:hyperlink>
    </w:p>
    <w:p w14:paraId="7AD9097A" w14:textId="0291301E" w:rsidR="00E01751" w:rsidRDefault="00E01751" w:rsidP="00200A2F">
      <w:pPr>
        <w:pStyle w:val="FootnoteText"/>
        <w:ind w:hanging="720"/>
      </w:pPr>
    </w:p>
  </w:footnote>
  <w:footnote w:id="5">
    <w:p w14:paraId="4A673859" w14:textId="77777777" w:rsidR="00E01751" w:rsidRDefault="00E01751" w:rsidP="009E7315">
      <w:pPr>
        <w:ind w:left="-540" w:hanging="180"/>
        <w:rPr>
          <w:rFonts w:ascii="Times" w:hAnsi="Times"/>
        </w:rPr>
      </w:pPr>
      <w:r>
        <w:rPr>
          <w:rStyle w:val="FootnoteReference"/>
        </w:rPr>
        <w:footnoteRef/>
      </w:r>
      <w:r>
        <w:t xml:space="preserve"> </w:t>
      </w:r>
      <w:proofErr w:type="gramStart"/>
      <w:r w:rsidRPr="007D7B76">
        <w:rPr>
          <w:rFonts w:ascii="Times" w:hAnsi="Times"/>
        </w:rPr>
        <w:t>“</w:t>
      </w:r>
      <w:proofErr w:type="spellStart"/>
      <w:r w:rsidRPr="007D7B76">
        <w:rPr>
          <w:rFonts w:ascii="Times" w:hAnsi="Times"/>
        </w:rPr>
        <w:t>DeLape’s</w:t>
      </w:r>
      <w:proofErr w:type="spellEnd"/>
      <w:r w:rsidRPr="007D7B76">
        <w:rPr>
          <w:rFonts w:ascii="Times" w:hAnsi="Times"/>
        </w:rPr>
        <w:t xml:space="preserve"> Sightseeing Tours of Seattle” [Advertisement].</w:t>
      </w:r>
      <w:proofErr w:type="gramEnd"/>
      <w:r w:rsidRPr="007D7B76">
        <w:rPr>
          <w:rFonts w:ascii="Times" w:hAnsi="Times"/>
        </w:rPr>
        <w:t xml:space="preserve"> </w:t>
      </w:r>
      <w:r w:rsidRPr="007D7B76">
        <w:rPr>
          <w:rFonts w:ascii="Times" w:hAnsi="Times"/>
          <w:i/>
        </w:rPr>
        <w:t xml:space="preserve">Orpheum Theater Program, </w:t>
      </w:r>
      <w:r>
        <w:rPr>
          <w:rFonts w:ascii="Times" w:hAnsi="Times"/>
        </w:rPr>
        <w:t xml:space="preserve">7 June 1914. </w:t>
      </w:r>
      <w:hyperlink r:id="rId2" w:history="1">
        <w:r w:rsidRPr="000763F7">
          <w:rPr>
            <w:rStyle w:val="Hyperlink"/>
            <w:rFonts w:ascii="Times" w:hAnsi="Times"/>
          </w:rPr>
          <w:t>http://content.lib.washington.edu/cdm4/item_viewer.php?CISOROOT=/advert&amp;CISOPTR=55&amp;CISOBOX=1&amp;REC=3</w:t>
        </w:r>
      </w:hyperlink>
    </w:p>
    <w:p w14:paraId="7F2DBA7F" w14:textId="1B5F1F2F" w:rsidR="00E01751" w:rsidRDefault="00E01751" w:rsidP="009E7315">
      <w:pPr>
        <w:pStyle w:val="FootnoteText"/>
        <w:ind w:hanging="720"/>
      </w:pPr>
    </w:p>
  </w:footnote>
  <w:footnote w:id="6">
    <w:p w14:paraId="03E20C9B" w14:textId="77777777" w:rsidR="00E01751" w:rsidRDefault="00E01751" w:rsidP="00DB6CEB">
      <w:pPr>
        <w:ind w:left="-540" w:hanging="180"/>
        <w:rPr>
          <w:rFonts w:ascii="Times" w:hAnsi="Times"/>
        </w:rPr>
      </w:pPr>
      <w:r>
        <w:rPr>
          <w:rStyle w:val="FootnoteReference"/>
        </w:rPr>
        <w:footnoteRef/>
      </w:r>
      <w:r>
        <w:t xml:space="preserve"> </w:t>
      </w:r>
      <w:proofErr w:type="gramStart"/>
      <w:r w:rsidRPr="007D7B76">
        <w:rPr>
          <w:rFonts w:ascii="Times" w:hAnsi="Times"/>
        </w:rPr>
        <w:t>“</w:t>
      </w:r>
      <w:proofErr w:type="spellStart"/>
      <w:r w:rsidRPr="007D7B76">
        <w:rPr>
          <w:rFonts w:ascii="Times" w:hAnsi="Times"/>
        </w:rPr>
        <w:t>DeLape’s</w:t>
      </w:r>
      <w:proofErr w:type="spellEnd"/>
      <w:r w:rsidRPr="007D7B76">
        <w:rPr>
          <w:rFonts w:ascii="Times" w:hAnsi="Times"/>
        </w:rPr>
        <w:t xml:space="preserve"> Sightseeing Tours of Seattle” [Advertisement].</w:t>
      </w:r>
      <w:proofErr w:type="gramEnd"/>
      <w:r w:rsidRPr="007D7B76">
        <w:rPr>
          <w:rFonts w:ascii="Times" w:hAnsi="Times"/>
        </w:rPr>
        <w:t xml:space="preserve"> </w:t>
      </w:r>
      <w:r w:rsidRPr="007D7B76">
        <w:rPr>
          <w:rFonts w:ascii="Times" w:hAnsi="Times"/>
          <w:i/>
        </w:rPr>
        <w:t xml:space="preserve">Orpheum Theater Program, </w:t>
      </w:r>
      <w:r>
        <w:rPr>
          <w:rFonts w:ascii="Times" w:hAnsi="Times"/>
        </w:rPr>
        <w:t xml:space="preserve">7 June 1914. </w:t>
      </w:r>
      <w:hyperlink r:id="rId3" w:history="1">
        <w:r w:rsidRPr="000763F7">
          <w:rPr>
            <w:rStyle w:val="Hyperlink"/>
            <w:rFonts w:ascii="Times" w:hAnsi="Times"/>
          </w:rPr>
          <w:t>http://content.lib.washington.edu/cdm4/item_viewer.php?CISOROOT=/advert&amp;CISOPTR=55&amp;CISOBOX=1&amp;REC=3</w:t>
        </w:r>
      </w:hyperlink>
    </w:p>
    <w:p w14:paraId="120A51E1" w14:textId="77777777" w:rsidR="00E01751" w:rsidRDefault="00E01751" w:rsidP="00DB6CEB">
      <w:pPr>
        <w:pStyle w:val="FootnoteText"/>
        <w:ind w:hanging="720"/>
      </w:pPr>
    </w:p>
  </w:footnote>
  <w:footnote w:id="7">
    <w:p w14:paraId="261A18B4" w14:textId="77777777" w:rsidR="00E01751" w:rsidRDefault="00E01751" w:rsidP="00DB6B55">
      <w:pPr>
        <w:ind w:left="-540" w:hanging="180"/>
        <w:rPr>
          <w:rFonts w:ascii="Times" w:hAnsi="Times"/>
        </w:rPr>
      </w:pPr>
      <w:r>
        <w:rPr>
          <w:rStyle w:val="FootnoteReference"/>
        </w:rPr>
        <w:footnoteRef/>
      </w:r>
      <w:r>
        <w:t xml:space="preserve"> </w:t>
      </w:r>
      <w:proofErr w:type="gramStart"/>
      <w:r w:rsidRPr="007D7B76">
        <w:rPr>
          <w:rFonts w:ascii="Times" w:hAnsi="Times"/>
        </w:rPr>
        <w:t>“</w:t>
      </w:r>
      <w:proofErr w:type="spellStart"/>
      <w:r w:rsidRPr="007D7B76">
        <w:rPr>
          <w:rFonts w:ascii="Times" w:hAnsi="Times"/>
        </w:rPr>
        <w:t>DeLape’s</w:t>
      </w:r>
      <w:proofErr w:type="spellEnd"/>
      <w:r w:rsidRPr="007D7B76">
        <w:rPr>
          <w:rFonts w:ascii="Times" w:hAnsi="Times"/>
        </w:rPr>
        <w:t xml:space="preserve"> Sightseeing Tours of Seattle” [Advertisement].</w:t>
      </w:r>
      <w:proofErr w:type="gramEnd"/>
      <w:r w:rsidRPr="007D7B76">
        <w:rPr>
          <w:rFonts w:ascii="Times" w:hAnsi="Times"/>
        </w:rPr>
        <w:t xml:space="preserve"> </w:t>
      </w:r>
      <w:r w:rsidRPr="007D7B76">
        <w:rPr>
          <w:rFonts w:ascii="Times" w:hAnsi="Times"/>
          <w:i/>
        </w:rPr>
        <w:t xml:space="preserve">Orpheum Theater Program, </w:t>
      </w:r>
      <w:r>
        <w:rPr>
          <w:rFonts w:ascii="Times" w:hAnsi="Times"/>
        </w:rPr>
        <w:t xml:space="preserve">7 June 1914. </w:t>
      </w:r>
      <w:hyperlink r:id="rId4" w:history="1">
        <w:r w:rsidRPr="000763F7">
          <w:rPr>
            <w:rStyle w:val="Hyperlink"/>
            <w:rFonts w:ascii="Times" w:hAnsi="Times"/>
          </w:rPr>
          <w:t>http://content.lib.washington.edu/cdm4/item_viewer.php?CISOROOT=/advert&amp;CISOPTR=55&amp;CISOBOX=1&amp;REC=3</w:t>
        </w:r>
      </w:hyperlink>
    </w:p>
    <w:p w14:paraId="52328755" w14:textId="77777777" w:rsidR="00E01751" w:rsidRDefault="00E01751" w:rsidP="00DB6B55">
      <w:pPr>
        <w:pStyle w:val="FootnoteText"/>
        <w:ind w:hanging="720"/>
      </w:pPr>
    </w:p>
  </w:footnote>
  <w:footnote w:id="8">
    <w:p w14:paraId="37270872" w14:textId="77777777" w:rsidR="00E01751" w:rsidRDefault="00E01751" w:rsidP="00DB6CEB">
      <w:pPr>
        <w:ind w:left="-450" w:hanging="270"/>
        <w:rPr>
          <w:rFonts w:ascii="Times" w:hAnsi="Times"/>
        </w:rPr>
      </w:pPr>
      <w:r>
        <w:rPr>
          <w:rStyle w:val="FootnoteReference"/>
        </w:rPr>
        <w:footnoteRef/>
      </w:r>
      <w:r>
        <w:t xml:space="preserve"> </w:t>
      </w:r>
      <w:r w:rsidRPr="007D7B76">
        <w:rPr>
          <w:rFonts w:ascii="Times" w:hAnsi="Times"/>
        </w:rPr>
        <w:t xml:space="preserve">“Green River Hot Springs Hotel and Sanitarium” [Advertisement]. </w:t>
      </w:r>
      <w:proofErr w:type="gramStart"/>
      <w:r w:rsidRPr="007D7B76">
        <w:rPr>
          <w:rFonts w:ascii="Times" w:hAnsi="Times"/>
          <w:i/>
        </w:rPr>
        <w:t xml:space="preserve">State, </w:t>
      </w:r>
      <w:r w:rsidRPr="007D7B76">
        <w:rPr>
          <w:rFonts w:ascii="Times" w:hAnsi="Times"/>
        </w:rPr>
        <w:t>1901.</w:t>
      </w:r>
      <w:proofErr w:type="gramEnd"/>
      <w:r w:rsidRPr="007D7B76">
        <w:rPr>
          <w:rFonts w:ascii="Times" w:hAnsi="Times"/>
        </w:rPr>
        <w:t xml:space="preserve"> </w:t>
      </w:r>
      <w:hyperlink r:id="rId5" w:history="1">
        <w:r w:rsidRPr="000763F7">
          <w:rPr>
            <w:rStyle w:val="Hyperlink"/>
            <w:rFonts w:ascii="Times" w:hAnsi="Times"/>
          </w:rPr>
          <w:t>http://content.lib.washington.edu/cdm4/item_viewer.php?CISOROOT=/advert&amp;CISOPTR=301&amp;CISOBOX=1&amp;REC=10</w:t>
        </w:r>
      </w:hyperlink>
    </w:p>
    <w:p w14:paraId="6F7BBC80" w14:textId="77777777" w:rsidR="00E01751" w:rsidRDefault="00E01751" w:rsidP="00DB6CEB">
      <w:pPr>
        <w:pStyle w:val="FootnoteText"/>
      </w:pPr>
    </w:p>
  </w:footnote>
  <w:footnote w:id="9">
    <w:p w14:paraId="2F292142" w14:textId="77777777" w:rsidR="00E01751" w:rsidRDefault="00E01751" w:rsidP="00DB6CEB">
      <w:pPr>
        <w:ind w:left="-450" w:hanging="270"/>
        <w:rPr>
          <w:rFonts w:ascii="Times" w:hAnsi="Times"/>
        </w:rPr>
      </w:pPr>
      <w:r>
        <w:rPr>
          <w:rStyle w:val="FootnoteReference"/>
        </w:rPr>
        <w:footnoteRef/>
      </w:r>
      <w:r>
        <w:t xml:space="preserve"> </w:t>
      </w:r>
      <w:r w:rsidRPr="007D7B76">
        <w:rPr>
          <w:rFonts w:ascii="Times" w:hAnsi="Times"/>
        </w:rPr>
        <w:t xml:space="preserve">“Green River Hot Springs Hotel and Sanitarium” [Advertisement]. </w:t>
      </w:r>
      <w:proofErr w:type="gramStart"/>
      <w:r w:rsidRPr="007D7B76">
        <w:rPr>
          <w:rFonts w:ascii="Times" w:hAnsi="Times"/>
          <w:i/>
        </w:rPr>
        <w:t xml:space="preserve">State, </w:t>
      </w:r>
      <w:r w:rsidRPr="007D7B76">
        <w:rPr>
          <w:rFonts w:ascii="Times" w:hAnsi="Times"/>
        </w:rPr>
        <w:t>1901.</w:t>
      </w:r>
      <w:proofErr w:type="gramEnd"/>
      <w:r w:rsidRPr="007D7B76">
        <w:rPr>
          <w:rFonts w:ascii="Times" w:hAnsi="Times"/>
        </w:rPr>
        <w:t xml:space="preserve"> </w:t>
      </w:r>
      <w:hyperlink r:id="rId6" w:history="1">
        <w:r w:rsidRPr="000763F7">
          <w:rPr>
            <w:rStyle w:val="Hyperlink"/>
            <w:rFonts w:ascii="Times" w:hAnsi="Times"/>
          </w:rPr>
          <w:t>http://content.lib.washington.edu/cdm4/item_viewer.php?CISOROOT=/advert&amp;CISOPTR=301&amp;CISOBOX=1&amp;REC=10</w:t>
        </w:r>
      </w:hyperlink>
    </w:p>
    <w:p w14:paraId="57EDBB0A" w14:textId="77777777" w:rsidR="00E01751" w:rsidRDefault="00E01751" w:rsidP="00DB6CEB">
      <w:pPr>
        <w:pStyle w:val="FootnoteText"/>
      </w:pPr>
    </w:p>
  </w:footnote>
  <w:footnote w:id="10">
    <w:p w14:paraId="71E8E498" w14:textId="77777777" w:rsidR="00E01751" w:rsidRDefault="00E01751" w:rsidP="001045D3">
      <w:pPr>
        <w:ind w:left="-450" w:hanging="270"/>
        <w:rPr>
          <w:rFonts w:ascii="Times" w:hAnsi="Times"/>
        </w:rPr>
      </w:pPr>
      <w:r>
        <w:rPr>
          <w:rStyle w:val="FootnoteReference"/>
        </w:rPr>
        <w:footnoteRef/>
      </w:r>
      <w:r>
        <w:t xml:space="preserve"> </w:t>
      </w:r>
      <w:r w:rsidRPr="007D7B76">
        <w:rPr>
          <w:rFonts w:ascii="Times" w:hAnsi="Times"/>
        </w:rPr>
        <w:t xml:space="preserve">“Green River Hot Springs Hotel and Sanitarium” [Advertisement]. </w:t>
      </w:r>
      <w:proofErr w:type="gramStart"/>
      <w:r w:rsidRPr="007D7B76">
        <w:rPr>
          <w:rFonts w:ascii="Times" w:hAnsi="Times"/>
          <w:i/>
        </w:rPr>
        <w:t xml:space="preserve">State, </w:t>
      </w:r>
      <w:r w:rsidRPr="007D7B76">
        <w:rPr>
          <w:rFonts w:ascii="Times" w:hAnsi="Times"/>
        </w:rPr>
        <w:t>1901.</w:t>
      </w:r>
      <w:proofErr w:type="gramEnd"/>
      <w:r w:rsidRPr="007D7B76">
        <w:rPr>
          <w:rFonts w:ascii="Times" w:hAnsi="Times"/>
        </w:rPr>
        <w:t xml:space="preserve"> </w:t>
      </w:r>
      <w:hyperlink r:id="rId7" w:history="1">
        <w:r w:rsidRPr="000763F7">
          <w:rPr>
            <w:rStyle w:val="Hyperlink"/>
            <w:rFonts w:ascii="Times" w:hAnsi="Times"/>
          </w:rPr>
          <w:t>http://content.lib.washington.edu/cdm4/item_viewer.php?CISOROOT=/advert&amp;CISOPTR=301&amp;CISOBOX=1&amp;REC=10</w:t>
        </w:r>
      </w:hyperlink>
    </w:p>
    <w:p w14:paraId="275E71B1" w14:textId="40C9A00C" w:rsidR="00E01751" w:rsidRDefault="00E01751" w:rsidP="001045D3">
      <w:pPr>
        <w:pStyle w:val="FootnoteText"/>
      </w:pPr>
    </w:p>
  </w:footnote>
  <w:footnote w:id="11">
    <w:p w14:paraId="7ED4C387" w14:textId="77777777" w:rsidR="00E01751" w:rsidRDefault="00E01751" w:rsidP="00DB6CEB">
      <w:pPr>
        <w:ind w:left="-450" w:hanging="360"/>
        <w:rPr>
          <w:rFonts w:ascii="Times" w:hAnsi="Times"/>
        </w:rPr>
      </w:pPr>
      <w:r>
        <w:rPr>
          <w:rStyle w:val="FootnoteReference"/>
        </w:rPr>
        <w:footnoteRef/>
      </w:r>
      <w:r>
        <w:t xml:space="preserve"> </w:t>
      </w:r>
      <w:r w:rsidRPr="007D7B76">
        <w:rPr>
          <w:rFonts w:ascii="Times" w:hAnsi="Times"/>
        </w:rPr>
        <w:t xml:space="preserve">“Seattle, City of Millions” [Advertisement]. </w:t>
      </w:r>
      <w:proofErr w:type="gramStart"/>
      <w:r w:rsidRPr="007D7B76">
        <w:rPr>
          <w:rFonts w:ascii="Times" w:hAnsi="Times"/>
          <w:i/>
        </w:rPr>
        <w:t xml:space="preserve">Seattle City Directory, </w:t>
      </w:r>
      <w:r w:rsidRPr="007D7B76">
        <w:rPr>
          <w:rFonts w:ascii="Times" w:hAnsi="Times"/>
        </w:rPr>
        <w:t>1907.</w:t>
      </w:r>
      <w:proofErr w:type="gramEnd"/>
      <w:r w:rsidRPr="007D7B76">
        <w:rPr>
          <w:rFonts w:ascii="Times" w:hAnsi="Times"/>
        </w:rPr>
        <w:t xml:space="preserve"> </w:t>
      </w:r>
      <w:hyperlink r:id="rId8" w:history="1">
        <w:r w:rsidRPr="000763F7">
          <w:rPr>
            <w:rStyle w:val="Hyperlink"/>
            <w:rFonts w:ascii="Times" w:hAnsi="Times"/>
          </w:rPr>
          <w:t>http://content.lib.washington.edu/cdm4/item_viewer.php?CISOROOT=/advert&amp;CISOPTR=197&amp;CISOBOX=1&amp;REC=3</w:t>
        </w:r>
      </w:hyperlink>
    </w:p>
    <w:p w14:paraId="13E6AF4C" w14:textId="09D44568" w:rsidR="00E01751" w:rsidRDefault="00E01751">
      <w:pPr>
        <w:pStyle w:val="FootnoteText"/>
      </w:pPr>
    </w:p>
  </w:footnote>
  <w:footnote w:id="12">
    <w:p w14:paraId="717E2F50" w14:textId="77777777" w:rsidR="00E01751" w:rsidRDefault="00E01751" w:rsidP="00DB6CEB">
      <w:pPr>
        <w:ind w:left="-450" w:hanging="360"/>
        <w:rPr>
          <w:rFonts w:ascii="Times" w:hAnsi="Times"/>
        </w:rPr>
      </w:pPr>
      <w:r>
        <w:rPr>
          <w:rStyle w:val="FootnoteReference"/>
        </w:rPr>
        <w:footnoteRef/>
      </w:r>
      <w:r>
        <w:t xml:space="preserve"> </w:t>
      </w:r>
      <w:r w:rsidRPr="007D7B76">
        <w:rPr>
          <w:rFonts w:ascii="Times" w:hAnsi="Times"/>
        </w:rPr>
        <w:t xml:space="preserve">“Seattle, City of Millions” [Advertisement]. </w:t>
      </w:r>
      <w:proofErr w:type="gramStart"/>
      <w:r w:rsidRPr="007D7B76">
        <w:rPr>
          <w:rFonts w:ascii="Times" w:hAnsi="Times"/>
          <w:i/>
        </w:rPr>
        <w:t xml:space="preserve">Seattle City Directory, </w:t>
      </w:r>
      <w:r w:rsidRPr="007D7B76">
        <w:rPr>
          <w:rFonts w:ascii="Times" w:hAnsi="Times"/>
        </w:rPr>
        <w:t>1907.</w:t>
      </w:r>
      <w:proofErr w:type="gramEnd"/>
      <w:r w:rsidRPr="007D7B76">
        <w:rPr>
          <w:rFonts w:ascii="Times" w:hAnsi="Times"/>
        </w:rPr>
        <w:t xml:space="preserve"> </w:t>
      </w:r>
      <w:hyperlink r:id="rId9" w:history="1">
        <w:r w:rsidRPr="000763F7">
          <w:rPr>
            <w:rStyle w:val="Hyperlink"/>
            <w:rFonts w:ascii="Times" w:hAnsi="Times"/>
          </w:rPr>
          <w:t>http://content.lib.washington.edu/cdm4/item_viewer.php?CISOROOT=/advert&amp;CI</w:t>
        </w:r>
        <w:r w:rsidRPr="000763F7">
          <w:rPr>
            <w:rStyle w:val="Hyperlink"/>
            <w:rFonts w:ascii="Times" w:hAnsi="Times"/>
          </w:rPr>
          <w:t>S</w:t>
        </w:r>
        <w:r w:rsidRPr="000763F7">
          <w:rPr>
            <w:rStyle w:val="Hyperlink"/>
            <w:rFonts w:ascii="Times" w:hAnsi="Times"/>
          </w:rPr>
          <w:t>OPTR=197&amp;CISOBOX=1&amp;REC=3</w:t>
        </w:r>
      </w:hyperlink>
    </w:p>
    <w:p w14:paraId="10EA0301" w14:textId="77777777" w:rsidR="00E01751" w:rsidRDefault="00E01751" w:rsidP="00DB6CEB">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DB6EB" w14:textId="77777777" w:rsidR="00E01751" w:rsidRDefault="00E01751" w:rsidP="0082477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9F2492" w14:textId="77777777" w:rsidR="00E01751" w:rsidRDefault="00E01751" w:rsidP="00824771">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6BFCB" w14:textId="77777777" w:rsidR="00E01751" w:rsidRDefault="00E01751" w:rsidP="0082477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84CD2">
      <w:rPr>
        <w:rStyle w:val="PageNumber"/>
        <w:noProof/>
      </w:rPr>
      <w:t>13</w:t>
    </w:r>
    <w:r>
      <w:rPr>
        <w:rStyle w:val="PageNumber"/>
      </w:rPr>
      <w:fldChar w:fldCharType="end"/>
    </w:r>
  </w:p>
  <w:p w14:paraId="0158DADE" w14:textId="77777777" w:rsidR="00E01751" w:rsidRDefault="00E01751" w:rsidP="00824771">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AD1"/>
    <w:rsid w:val="000055FD"/>
    <w:rsid w:val="001045D3"/>
    <w:rsid w:val="00186AD1"/>
    <w:rsid w:val="00200A2F"/>
    <w:rsid w:val="002D020D"/>
    <w:rsid w:val="003319BB"/>
    <w:rsid w:val="004C4FE6"/>
    <w:rsid w:val="00517E1A"/>
    <w:rsid w:val="00657612"/>
    <w:rsid w:val="00664171"/>
    <w:rsid w:val="0067012F"/>
    <w:rsid w:val="00684CD2"/>
    <w:rsid w:val="00824771"/>
    <w:rsid w:val="009C11EC"/>
    <w:rsid w:val="009E7315"/>
    <w:rsid w:val="00BD5E5E"/>
    <w:rsid w:val="00DB6B55"/>
    <w:rsid w:val="00DB6CEB"/>
    <w:rsid w:val="00E01751"/>
    <w:rsid w:val="00EE0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B2F38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A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4771"/>
    <w:pPr>
      <w:tabs>
        <w:tab w:val="center" w:pos="4320"/>
        <w:tab w:val="right" w:pos="8640"/>
      </w:tabs>
    </w:pPr>
  </w:style>
  <w:style w:type="character" w:customStyle="1" w:styleId="HeaderChar">
    <w:name w:val="Header Char"/>
    <w:basedOn w:val="DefaultParagraphFont"/>
    <w:link w:val="Header"/>
    <w:uiPriority w:val="99"/>
    <w:rsid w:val="00824771"/>
  </w:style>
  <w:style w:type="character" w:styleId="PageNumber">
    <w:name w:val="page number"/>
    <w:basedOn w:val="DefaultParagraphFont"/>
    <w:uiPriority w:val="99"/>
    <w:semiHidden/>
    <w:unhideWhenUsed/>
    <w:rsid w:val="00824771"/>
  </w:style>
  <w:style w:type="paragraph" w:styleId="Footer">
    <w:name w:val="footer"/>
    <w:basedOn w:val="Normal"/>
    <w:link w:val="FooterChar"/>
    <w:uiPriority w:val="99"/>
    <w:unhideWhenUsed/>
    <w:rsid w:val="00664171"/>
    <w:pPr>
      <w:tabs>
        <w:tab w:val="center" w:pos="4320"/>
        <w:tab w:val="right" w:pos="8640"/>
      </w:tabs>
    </w:pPr>
  </w:style>
  <w:style w:type="character" w:customStyle="1" w:styleId="FooterChar">
    <w:name w:val="Footer Char"/>
    <w:basedOn w:val="DefaultParagraphFont"/>
    <w:link w:val="Footer"/>
    <w:uiPriority w:val="99"/>
    <w:rsid w:val="00664171"/>
  </w:style>
  <w:style w:type="paragraph" w:styleId="FootnoteText">
    <w:name w:val="footnote text"/>
    <w:basedOn w:val="Normal"/>
    <w:link w:val="FootnoteTextChar"/>
    <w:uiPriority w:val="99"/>
    <w:unhideWhenUsed/>
    <w:rsid w:val="003319BB"/>
  </w:style>
  <w:style w:type="character" w:customStyle="1" w:styleId="FootnoteTextChar">
    <w:name w:val="Footnote Text Char"/>
    <w:basedOn w:val="DefaultParagraphFont"/>
    <w:link w:val="FootnoteText"/>
    <w:uiPriority w:val="99"/>
    <w:rsid w:val="003319BB"/>
  </w:style>
  <w:style w:type="character" w:styleId="FootnoteReference">
    <w:name w:val="footnote reference"/>
    <w:basedOn w:val="DefaultParagraphFont"/>
    <w:uiPriority w:val="99"/>
    <w:unhideWhenUsed/>
    <w:rsid w:val="003319BB"/>
    <w:rPr>
      <w:vertAlign w:val="superscript"/>
    </w:rPr>
  </w:style>
  <w:style w:type="character" w:styleId="Hyperlink">
    <w:name w:val="Hyperlink"/>
    <w:basedOn w:val="DefaultParagraphFont"/>
    <w:uiPriority w:val="99"/>
    <w:unhideWhenUsed/>
    <w:rsid w:val="00200A2F"/>
    <w:rPr>
      <w:color w:val="0000FF" w:themeColor="hyperlink"/>
      <w:u w:val="single"/>
    </w:rPr>
  </w:style>
  <w:style w:type="character" w:styleId="FollowedHyperlink">
    <w:name w:val="FollowedHyperlink"/>
    <w:basedOn w:val="DefaultParagraphFont"/>
    <w:uiPriority w:val="99"/>
    <w:semiHidden/>
    <w:unhideWhenUsed/>
    <w:rsid w:val="004C4FE6"/>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A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4771"/>
    <w:pPr>
      <w:tabs>
        <w:tab w:val="center" w:pos="4320"/>
        <w:tab w:val="right" w:pos="8640"/>
      </w:tabs>
    </w:pPr>
  </w:style>
  <w:style w:type="character" w:customStyle="1" w:styleId="HeaderChar">
    <w:name w:val="Header Char"/>
    <w:basedOn w:val="DefaultParagraphFont"/>
    <w:link w:val="Header"/>
    <w:uiPriority w:val="99"/>
    <w:rsid w:val="00824771"/>
  </w:style>
  <w:style w:type="character" w:styleId="PageNumber">
    <w:name w:val="page number"/>
    <w:basedOn w:val="DefaultParagraphFont"/>
    <w:uiPriority w:val="99"/>
    <w:semiHidden/>
    <w:unhideWhenUsed/>
    <w:rsid w:val="00824771"/>
  </w:style>
  <w:style w:type="paragraph" w:styleId="Footer">
    <w:name w:val="footer"/>
    <w:basedOn w:val="Normal"/>
    <w:link w:val="FooterChar"/>
    <w:uiPriority w:val="99"/>
    <w:unhideWhenUsed/>
    <w:rsid w:val="00664171"/>
    <w:pPr>
      <w:tabs>
        <w:tab w:val="center" w:pos="4320"/>
        <w:tab w:val="right" w:pos="8640"/>
      </w:tabs>
    </w:pPr>
  </w:style>
  <w:style w:type="character" w:customStyle="1" w:styleId="FooterChar">
    <w:name w:val="Footer Char"/>
    <w:basedOn w:val="DefaultParagraphFont"/>
    <w:link w:val="Footer"/>
    <w:uiPriority w:val="99"/>
    <w:rsid w:val="00664171"/>
  </w:style>
  <w:style w:type="paragraph" w:styleId="FootnoteText">
    <w:name w:val="footnote text"/>
    <w:basedOn w:val="Normal"/>
    <w:link w:val="FootnoteTextChar"/>
    <w:uiPriority w:val="99"/>
    <w:unhideWhenUsed/>
    <w:rsid w:val="003319BB"/>
  </w:style>
  <w:style w:type="character" w:customStyle="1" w:styleId="FootnoteTextChar">
    <w:name w:val="Footnote Text Char"/>
    <w:basedOn w:val="DefaultParagraphFont"/>
    <w:link w:val="FootnoteText"/>
    <w:uiPriority w:val="99"/>
    <w:rsid w:val="003319BB"/>
  </w:style>
  <w:style w:type="character" w:styleId="FootnoteReference">
    <w:name w:val="footnote reference"/>
    <w:basedOn w:val="DefaultParagraphFont"/>
    <w:uiPriority w:val="99"/>
    <w:unhideWhenUsed/>
    <w:rsid w:val="003319BB"/>
    <w:rPr>
      <w:vertAlign w:val="superscript"/>
    </w:rPr>
  </w:style>
  <w:style w:type="character" w:styleId="Hyperlink">
    <w:name w:val="Hyperlink"/>
    <w:basedOn w:val="DefaultParagraphFont"/>
    <w:uiPriority w:val="99"/>
    <w:unhideWhenUsed/>
    <w:rsid w:val="00200A2F"/>
    <w:rPr>
      <w:color w:val="0000FF" w:themeColor="hyperlink"/>
      <w:u w:val="single"/>
    </w:rPr>
  </w:style>
  <w:style w:type="character" w:styleId="FollowedHyperlink">
    <w:name w:val="FollowedHyperlink"/>
    <w:basedOn w:val="DefaultParagraphFont"/>
    <w:uiPriority w:val="99"/>
    <w:semiHidden/>
    <w:unhideWhenUsed/>
    <w:rsid w:val="004C4F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content.lib.washington.edu/cdm4/item_viewer.php?CISOROOT=/advert&amp;CISOPTR=111&amp;CISOBOX=1&amp;REC=1" TargetMode="External"/><Relationship Id="rId12" Type="http://schemas.openxmlformats.org/officeDocument/2006/relationships/hyperlink" Target="http://content.lib.washington.edu/cdm4/item_viewer.php?CISOROOT=/advert&amp;CISOPTR=197&amp;CISOBOX=1&amp;REC=3" TargetMode="External"/><Relationship Id="rId13" Type="http://schemas.openxmlformats.org/officeDocument/2006/relationships/hyperlink" Target="http://memory.loc.gov/ammem/cbhtml/cbmagnet.html" TargetMode="External"/><Relationship Id="rId14" Type="http://schemas.openxmlformats.org/officeDocument/2006/relationships/hyperlink" Target="http://memory.loc.gov/ammem/cbhtml/cbrush.html" TargetMode="External"/><Relationship Id="rId15" Type="http://schemas.openxmlformats.org/officeDocument/2006/relationships/hyperlink" Target="http://memory.loc.gov/ammem/cbhtml/cbturn.html"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content.lib.washington.edu/cdm4/item_viewer.php?CISOROOT=/advert&amp;CISOPTR=55&amp;CISOBOX=1&amp;REC=3" TargetMode="External"/><Relationship Id="rId9" Type="http://schemas.openxmlformats.org/officeDocument/2006/relationships/hyperlink" Target="http://www.encyclopedia.com/topic/Internal_Migration.aspx" TargetMode="External"/><Relationship Id="rId10" Type="http://schemas.openxmlformats.org/officeDocument/2006/relationships/hyperlink" Target="http://content.lib.washington.edu/cdm4/item_viewer.php?CISOROOT=/advert&amp;CISOPTR=301&amp;CISOBOX=1&amp;REC=1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content.lib.washington.edu/cdm4/item_viewer.php?CISOROOT=/advert&amp;CISOPTR=55&amp;CISOBOX=1&amp;REC=3" TargetMode="External"/><Relationship Id="rId4" Type="http://schemas.openxmlformats.org/officeDocument/2006/relationships/hyperlink" Target="http://content.lib.washington.edu/cdm4/item_viewer.php?CISOROOT=/advert&amp;CISOPTR=55&amp;CISOBOX=1&amp;REC=3" TargetMode="External"/><Relationship Id="rId5" Type="http://schemas.openxmlformats.org/officeDocument/2006/relationships/hyperlink" Target="http://content.lib.washington.edu/cdm4/item_viewer.php?CISOROOT=/advert&amp;CISOPTR=301&amp;CISOBOX=1&amp;REC=10" TargetMode="External"/><Relationship Id="rId6" Type="http://schemas.openxmlformats.org/officeDocument/2006/relationships/hyperlink" Target="http://content.lib.washington.edu/cdm4/item_viewer.php?CISOROOT=/advert&amp;CISOPTR=301&amp;CISOBOX=1&amp;REC=10" TargetMode="External"/><Relationship Id="rId7" Type="http://schemas.openxmlformats.org/officeDocument/2006/relationships/hyperlink" Target="http://content.lib.washington.edu/cdm4/item_viewer.php?CISOROOT=/advert&amp;CISOPTR=301&amp;CISOBOX=1&amp;REC=10" TargetMode="External"/><Relationship Id="rId8" Type="http://schemas.openxmlformats.org/officeDocument/2006/relationships/hyperlink" Target="http://content.lib.washington.edu/cdm4/item_viewer.php?CISOROOT=/advert&amp;CISOPTR=197&amp;CISOBOX=1&amp;REC=3" TargetMode="External"/><Relationship Id="rId9" Type="http://schemas.openxmlformats.org/officeDocument/2006/relationships/hyperlink" Target="http://content.lib.washington.edu/cdm4/item_viewer.php?CISOROOT=/advert&amp;CISOPTR=197&amp;CISOBOX=1&amp;REC=3" TargetMode="External"/><Relationship Id="rId1" Type="http://schemas.openxmlformats.org/officeDocument/2006/relationships/hyperlink" Target="http://content.lib.washington.edu/cdm4/item_viewer.php?CISOROOT=/advert&amp;CISOPTR=111&amp;CISOBOX=1&amp;REC=1" TargetMode="External"/><Relationship Id="rId2" Type="http://schemas.openxmlformats.org/officeDocument/2006/relationships/hyperlink" Target="http://content.lib.washington.edu/cdm4/item_viewer.php?CISOROOT=/advert&amp;CISOPTR=55&amp;CISOBOX=1&amp;REC=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8BA60-290A-2140-86A4-1EFB6F36A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13</Pages>
  <Words>2893</Words>
  <Characters>16491</Characters>
  <Application>Microsoft Macintosh Word</Application>
  <DocSecurity>0</DocSecurity>
  <Lines>137</Lines>
  <Paragraphs>38</Paragraphs>
  <ScaleCrop>false</ScaleCrop>
  <Company/>
  <LinksUpToDate>false</LinksUpToDate>
  <CharactersWithSpaces>19346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13</cp:revision>
  <dcterms:created xsi:type="dcterms:W3CDTF">2012-10-04T23:52:00Z</dcterms:created>
  <dcterms:modified xsi:type="dcterms:W3CDTF">2012-10-05T21:20:00Z</dcterms:modified>
</cp:coreProperties>
</file>